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AE10" w14:textId="77777777" w:rsidR="00A7752D" w:rsidRPr="00BD5FA7" w:rsidRDefault="00A7752D" w:rsidP="00C00D15"/>
    <w:p w14:paraId="1D247A00" w14:textId="77777777" w:rsidR="006F2C06" w:rsidRPr="00BD5FA7" w:rsidRDefault="006F2C06" w:rsidP="00C00D15"/>
    <w:p w14:paraId="1B6911D7" w14:textId="77777777" w:rsidR="006F2C06" w:rsidRPr="00BD5FA7" w:rsidRDefault="000048C0" w:rsidP="00FE3E6C">
      <w:pPr>
        <w:jc w:val="center"/>
      </w:pPr>
      <w:r w:rsidRPr="000A67DA">
        <w:rPr>
          <w:rFonts w:ascii="Calibri" w:hAnsi="Calibri"/>
          <w:noProof/>
        </w:rPr>
        <w:drawing>
          <wp:inline distT="0" distB="0" distL="0" distR="0" wp14:anchorId="51258885" wp14:editId="32892541">
            <wp:extent cx="4073694" cy="2019300"/>
            <wp:effectExtent l="0" t="0" r="3175" b="0"/>
            <wp:docPr id="9" name="Picture 9" descr="HG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GT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073694" cy="2019300"/>
                    </a:xfrm>
                    <a:prstGeom prst="rect">
                      <a:avLst/>
                    </a:prstGeom>
                    <a:noFill/>
                    <a:ln>
                      <a:noFill/>
                    </a:ln>
                  </pic:spPr>
                </pic:pic>
              </a:graphicData>
            </a:graphic>
          </wp:inline>
        </w:drawing>
      </w:r>
    </w:p>
    <w:p w14:paraId="28DE35A8" w14:textId="77777777" w:rsidR="006F2C06" w:rsidRPr="00BD5FA7" w:rsidRDefault="006F2C06" w:rsidP="00C00D15"/>
    <w:p w14:paraId="6FBD2B9F" w14:textId="77777777" w:rsidR="006F2C06" w:rsidRPr="00BD5FA7" w:rsidRDefault="006F2C06" w:rsidP="00C00D15"/>
    <w:p w14:paraId="473F5870" w14:textId="77777777" w:rsidR="00A7752D" w:rsidRPr="00BD5FA7" w:rsidRDefault="00A7752D" w:rsidP="00C00D15">
      <w:r w:rsidRPr="00BD5FA7">
        <w:t xml:space="preserve">                  </w:t>
      </w:r>
    </w:p>
    <w:p w14:paraId="6430AD42" w14:textId="77777777" w:rsidR="00A7752D" w:rsidRPr="00BD5FA7" w:rsidRDefault="00A7752D" w:rsidP="00C00D15"/>
    <w:p w14:paraId="3A739E62" w14:textId="77777777" w:rsidR="00A7752D" w:rsidRPr="00BD5FA7" w:rsidRDefault="00A7752D" w:rsidP="00C00D15"/>
    <w:p w14:paraId="008FF48A" w14:textId="77777777" w:rsidR="00A7752D" w:rsidRPr="00BD5FA7" w:rsidRDefault="00A7752D" w:rsidP="005E2AFD">
      <w:pPr>
        <w:jc w:val="center"/>
        <w:rPr>
          <w:color w:val="3366FF"/>
          <w:sz w:val="72"/>
          <w:szCs w:val="72"/>
        </w:rPr>
      </w:pPr>
      <w:r w:rsidRPr="00BD5FA7">
        <w:rPr>
          <w:color w:val="3366FF"/>
          <w:sz w:val="72"/>
          <w:szCs w:val="72"/>
        </w:rPr>
        <w:t>Physical Therapist Assistant</w:t>
      </w:r>
    </w:p>
    <w:p w14:paraId="2DA50AEE" w14:textId="36B49624" w:rsidR="00A7752D" w:rsidRPr="00BD5FA7" w:rsidRDefault="00CC49D3" w:rsidP="005E2AFD">
      <w:pPr>
        <w:jc w:val="center"/>
        <w:rPr>
          <w:color w:val="3366FF"/>
          <w:sz w:val="72"/>
          <w:szCs w:val="72"/>
        </w:rPr>
      </w:pPr>
      <w:r>
        <w:rPr>
          <w:color w:val="3366FF"/>
          <w:sz w:val="72"/>
          <w:szCs w:val="72"/>
        </w:rPr>
        <w:t>Clinical</w:t>
      </w:r>
      <w:r w:rsidR="005E2AFD">
        <w:rPr>
          <w:color w:val="3366FF"/>
          <w:sz w:val="72"/>
          <w:szCs w:val="72"/>
        </w:rPr>
        <w:t xml:space="preserve"> </w:t>
      </w:r>
      <w:r w:rsidR="00D7136A" w:rsidRPr="00BD5FA7">
        <w:rPr>
          <w:color w:val="3366FF"/>
          <w:sz w:val="72"/>
          <w:szCs w:val="72"/>
        </w:rPr>
        <w:t>Manual</w:t>
      </w:r>
    </w:p>
    <w:p w14:paraId="2FA11A2A" w14:textId="77777777" w:rsidR="00A7752D" w:rsidRPr="00BD5FA7" w:rsidRDefault="00A7752D" w:rsidP="00C00D15">
      <w:pPr>
        <w:rPr>
          <w:color w:val="3366FF"/>
          <w:sz w:val="72"/>
          <w:szCs w:val="72"/>
        </w:rPr>
      </w:pPr>
    </w:p>
    <w:p w14:paraId="52758A19" w14:textId="77777777" w:rsidR="00A7752D" w:rsidRPr="00BD5FA7" w:rsidRDefault="00A7752D" w:rsidP="00C00D15">
      <w:pPr>
        <w:rPr>
          <w:sz w:val="28"/>
        </w:rPr>
      </w:pPr>
    </w:p>
    <w:p w14:paraId="023FB232" w14:textId="77777777" w:rsidR="00A7752D" w:rsidRPr="00BD5FA7" w:rsidRDefault="00A7752D" w:rsidP="00C00D15"/>
    <w:p w14:paraId="60A3E082" w14:textId="77777777" w:rsidR="00A7752D" w:rsidRPr="00BD5FA7" w:rsidRDefault="00A7752D" w:rsidP="00C00D15"/>
    <w:p w14:paraId="4EF77B48" w14:textId="77777777" w:rsidR="00A7752D" w:rsidRPr="00BD5FA7" w:rsidRDefault="00A7752D" w:rsidP="00C00D15">
      <w:pPr>
        <w:rPr>
          <w:color w:val="3366FF"/>
          <w:sz w:val="32"/>
          <w:szCs w:val="32"/>
        </w:rPr>
      </w:pPr>
    </w:p>
    <w:p w14:paraId="07414703" w14:textId="77777777" w:rsidR="00A7752D" w:rsidRPr="00BD5FA7" w:rsidRDefault="00A7752D" w:rsidP="00C00D15">
      <w:pPr>
        <w:rPr>
          <w:color w:val="3366FF"/>
          <w:sz w:val="32"/>
          <w:szCs w:val="32"/>
        </w:rPr>
      </w:pPr>
    </w:p>
    <w:p w14:paraId="6E4DE700" w14:textId="77777777" w:rsidR="00A7752D" w:rsidRPr="00BD5FA7" w:rsidRDefault="00A7752D" w:rsidP="00C00D15">
      <w:pPr>
        <w:rPr>
          <w:color w:val="3366FF"/>
          <w:sz w:val="32"/>
          <w:szCs w:val="32"/>
        </w:rPr>
      </w:pPr>
    </w:p>
    <w:p w14:paraId="615EF9F1" w14:textId="4BD12F20" w:rsidR="00D82419" w:rsidRPr="00320C66" w:rsidRDefault="00D82419" w:rsidP="00D82419">
      <w:r w:rsidRPr="00320C66">
        <w:lastRenderedPageBreak/>
        <w:t>To assist in orientation to clinical education for the PTA Program, we have prepared this clinical manual which we hope will answer many of your questions. You may also check the web site at www.hgtc.edu, call the Program Director or ACCE at 843-477-2187.</w:t>
      </w:r>
    </w:p>
    <w:p w14:paraId="13A777DB" w14:textId="77777777" w:rsidR="00D82419" w:rsidRPr="00320C66" w:rsidRDefault="00D82419" w:rsidP="00D82419"/>
    <w:p w14:paraId="337D46D8" w14:textId="5AE1822F" w:rsidR="00D82419" w:rsidRPr="00320C66" w:rsidRDefault="00D82419" w:rsidP="00D82419">
      <w:r w:rsidRPr="00320C66">
        <w:t>Respectfully,</w:t>
      </w:r>
    </w:p>
    <w:p w14:paraId="13476C8C" w14:textId="77777777" w:rsidR="00D153DF" w:rsidRDefault="00D82419" w:rsidP="00D82419">
      <w:r w:rsidRPr="00320C66">
        <w:t>Chip Carroll, PT, DPT, EdD</w:t>
      </w:r>
    </w:p>
    <w:p w14:paraId="6813A661" w14:textId="4DC352D9" w:rsidR="00D82419" w:rsidRPr="00320C66" w:rsidRDefault="00D82419" w:rsidP="00D82419">
      <w:r w:rsidRPr="00320C66">
        <w:t>ACCE</w:t>
      </w:r>
      <w:r w:rsidR="00D153DF">
        <w:t>, Interim Program Director</w:t>
      </w:r>
    </w:p>
    <w:p w14:paraId="54E2D63E" w14:textId="63284AB5" w:rsidR="00D82419" w:rsidRPr="00320C66" w:rsidRDefault="00D705DC" w:rsidP="00D82419">
      <w:r w:rsidRPr="00320C66">
        <w:t xml:space="preserve">(O): </w:t>
      </w:r>
      <w:r w:rsidR="00D82419" w:rsidRPr="00320C66">
        <w:t>843-477-2187</w:t>
      </w:r>
      <w:r w:rsidRPr="00320C66">
        <w:t xml:space="preserve"> or (Cell): 239-289-9332</w:t>
      </w:r>
    </w:p>
    <w:p w14:paraId="1D41DDCB" w14:textId="77777777" w:rsidR="00D82419" w:rsidRPr="00320C66" w:rsidRDefault="00D82419" w:rsidP="00D82419">
      <w:r w:rsidRPr="00320C66">
        <w:t>Robert E. Speir, Jr.  Healthcare Education Building 1000, Room 1282Q</w:t>
      </w:r>
    </w:p>
    <w:p w14:paraId="02E6835A" w14:textId="415065F2" w:rsidR="00D82419" w:rsidRPr="00320C66" w:rsidRDefault="00D82419" w:rsidP="00D82419">
      <w:r w:rsidRPr="00320C66">
        <w:t>Office Hours</w:t>
      </w:r>
      <w:r w:rsidR="00F5649A" w:rsidRPr="00320C66">
        <w:t>: Posted</w:t>
      </w:r>
      <w:r w:rsidRPr="00320C66">
        <w:t xml:space="preserve"> in MyHGTC and By Appointment</w:t>
      </w:r>
    </w:p>
    <w:p w14:paraId="6049B590" w14:textId="77777777" w:rsidR="00D82419" w:rsidRPr="00320C66" w:rsidRDefault="00D82419" w:rsidP="00D82419"/>
    <w:p w14:paraId="1B89C376" w14:textId="06F985AE" w:rsidR="00D153DF" w:rsidRDefault="00D153DF" w:rsidP="00D153DF">
      <w:r>
        <w:t>Gina Brown, MOT, OTR/L, CLT, WCC, PTA, AT-Ret.</w:t>
      </w:r>
    </w:p>
    <w:p w14:paraId="287BCCED" w14:textId="33AC9C0C" w:rsidR="00D153DF" w:rsidRDefault="00D153DF" w:rsidP="00D153DF">
      <w:r>
        <w:t>Program Director &amp; Professor, Occupational Therapy Assistant Program</w:t>
      </w:r>
    </w:p>
    <w:p w14:paraId="3C841A95" w14:textId="24E0D065" w:rsidR="00D153DF" w:rsidRDefault="00D153DF" w:rsidP="00D153DF">
      <w:r w:rsidRPr="00320C66">
        <w:t>Chair Occupational Therapy Assistant, Physical Therapist Assistant, Surgical Technology, and Medical Laboratory Technology</w:t>
      </w:r>
    </w:p>
    <w:p w14:paraId="72FC334C" w14:textId="77777777" w:rsidR="00D153DF" w:rsidRPr="00320C66" w:rsidRDefault="00D153DF" w:rsidP="00D153DF">
      <w:pPr>
        <w:rPr>
          <w:color w:val="3366FF"/>
        </w:rPr>
      </w:pPr>
    </w:p>
    <w:p w14:paraId="31F8E197" w14:textId="77777777" w:rsidR="00D153DF" w:rsidRPr="00F5649A" w:rsidRDefault="00D153DF" w:rsidP="00D153DF">
      <w:r w:rsidRPr="00F5649A">
        <w:t>Samantha Oldroyd, MPT, DPT</w:t>
      </w:r>
    </w:p>
    <w:p w14:paraId="0B6612A4" w14:textId="27E5AEAC" w:rsidR="00D153DF" w:rsidRPr="00F5649A" w:rsidRDefault="00D153DF" w:rsidP="00D153DF">
      <w:r w:rsidRPr="00F5649A">
        <w:t>Assistant Vice President for Academic Affairs/Dean School of Health Sciences</w:t>
      </w:r>
    </w:p>
    <w:p w14:paraId="32FCAAAF" w14:textId="4D005337" w:rsidR="00D153DF" w:rsidRPr="00F5649A" w:rsidRDefault="00D153DF" w:rsidP="00D153DF">
      <w:r w:rsidRPr="00F5649A">
        <w:t>843-477-2075</w:t>
      </w:r>
    </w:p>
    <w:p w14:paraId="222CCC46" w14:textId="77777777" w:rsidR="00D153DF" w:rsidRPr="00F5649A" w:rsidRDefault="00D153DF" w:rsidP="00D153DF">
      <w:r w:rsidRPr="00F5649A">
        <w:t>Robert E. Speir, Jr. Healthcare Education Building 1000, Room 1282B</w:t>
      </w:r>
    </w:p>
    <w:p w14:paraId="2BA564F5" w14:textId="77777777" w:rsidR="00D153DF" w:rsidRPr="00F5649A" w:rsidRDefault="00D153DF" w:rsidP="00D153DF">
      <w:r w:rsidRPr="00F5649A">
        <w:t>Office Hours: Posted in MyHGTC and By Appointment</w:t>
      </w:r>
    </w:p>
    <w:p w14:paraId="2E81877B" w14:textId="77777777" w:rsidR="00A7752D" w:rsidRPr="00F5649A" w:rsidRDefault="00A7752D" w:rsidP="00C00D15"/>
    <w:p w14:paraId="25F83343" w14:textId="77777777" w:rsidR="00D153DF" w:rsidRDefault="00D153DF" w:rsidP="00C00D15"/>
    <w:p w14:paraId="7022F3A4" w14:textId="77777777" w:rsidR="00D153DF" w:rsidRDefault="00D153DF" w:rsidP="00C00D15"/>
    <w:p w14:paraId="3232F421" w14:textId="77777777" w:rsidR="00D153DF" w:rsidRDefault="00D153DF" w:rsidP="00C00D15"/>
    <w:p w14:paraId="0F79549B" w14:textId="77777777" w:rsidR="00D82419" w:rsidRDefault="00D82419" w:rsidP="00C00D15">
      <w:pPr>
        <w:rPr>
          <w:sz w:val="32"/>
          <w:szCs w:val="32"/>
          <w:highlight w:val="green"/>
        </w:rPr>
      </w:pPr>
    </w:p>
    <w:p w14:paraId="55A2D30B" w14:textId="77777777" w:rsidR="00D153DF" w:rsidRPr="00F5649A" w:rsidRDefault="00CC49D3" w:rsidP="00C00D15">
      <w:r w:rsidRPr="00F5649A">
        <w:t xml:space="preserve">Developed </w:t>
      </w:r>
      <w:r w:rsidR="00320C66" w:rsidRPr="00F5649A">
        <w:t>July</w:t>
      </w:r>
      <w:r w:rsidRPr="00F5649A">
        <w:t xml:space="preserve"> 2024</w:t>
      </w:r>
    </w:p>
    <w:p w14:paraId="757B2525" w14:textId="6BD2C212" w:rsidR="00A7752D" w:rsidRPr="00767E1C" w:rsidRDefault="00D153DF" w:rsidP="00C00D15">
      <w:pPr>
        <w:rPr>
          <w:highlight w:val="yellow"/>
        </w:rPr>
      </w:pPr>
      <w:r w:rsidRPr="00F5649A">
        <w:t>Rev. Sept. 2025</w:t>
      </w:r>
      <w:r w:rsidR="00A7752D" w:rsidRPr="00767E1C">
        <w:rPr>
          <w:color w:val="3366FF"/>
          <w:sz w:val="32"/>
          <w:szCs w:val="32"/>
          <w:highlight w:val="yellow"/>
        </w:rPr>
        <w:br w:type="page"/>
      </w:r>
    </w:p>
    <w:sdt>
      <w:sdtPr>
        <w:rPr>
          <w:rFonts w:asciiTheme="minorHAnsi" w:eastAsiaTheme="minorEastAsia" w:hAnsiTheme="minorHAnsi" w:cstheme="minorBidi"/>
          <w:b w:val="0"/>
          <w:bCs w:val="0"/>
          <w:caps w:val="0"/>
          <w:spacing w:val="0"/>
          <w:sz w:val="22"/>
          <w:szCs w:val="22"/>
        </w:rPr>
        <w:id w:val="-1196922748"/>
        <w:docPartObj>
          <w:docPartGallery w:val="Table of Contents"/>
          <w:docPartUnique/>
        </w:docPartObj>
      </w:sdtPr>
      <w:sdtEndPr>
        <w:rPr>
          <w:noProof/>
        </w:rPr>
      </w:sdtEndPr>
      <w:sdtContent>
        <w:p w14:paraId="778AF4AF" w14:textId="7400C363" w:rsidR="00050D62" w:rsidRPr="00320C66" w:rsidRDefault="00050D62">
          <w:pPr>
            <w:pStyle w:val="TOCHeading"/>
          </w:pPr>
          <w:r w:rsidRPr="00320C66">
            <w:t>Table of Contents</w:t>
          </w:r>
        </w:p>
        <w:p w14:paraId="685D5B05" w14:textId="4FEB677B" w:rsidR="00282848" w:rsidRDefault="00050D62">
          <w:pPr>
            <w:pStyle w:val="TOC1"/>
            <w:tabs>
              <w:tab w:val="right" w:leader="dot" w:pos="9350"/>
            </w:tabs>
            <w:rPr>
              <w:rFonts w:asciiTheme="minorHAnsi" w:eastAsiaTheme="minorEastAsia" w:hAnsiTheme="minorHAnsi" w:cstheme="minorBidi"/>
              <w:noProof/>
              <w:kern w:val="2"/>
              <w14:ligatures w14:val="standardContextual"/>
            </w:rPr>
          </w:pPr>
          <w:r w:rsidRPr="00320C66">
            <w:fldChar w:fldCharType="begin"/>
          </w:r>
          <w:r w:rsidRPr="00320C66">
            <w:instrText xml:space="preserve"> TOC \o "1-3" \h \z \u </w:instrText>
          </w:r>
          <w:r w:rsidRPr="00320C66">
            <w:fldChar w:fldCharType="separate"/>
          </w:r>
          <w:hyperlink w:anchor="_Toc212020268" w:history="1">
            <w:r w:rsidR="00282848" w:rsidRPr="00032217">
              <w:rPr>
                <w:rStyle w:val="Hyperlink"/>
                <w:rFonts w:cs="Arial"/>
                <w:noProof/>
                <w:kern w:val="32"/>
              </w:rPr>
              <w:t>I.</w:t>
            </w:r>
            <w:r w:rsidR="00282848" w:rsidRPr="00032217">
              <w:rPr>
                <w:rStyle w:val="Hyperlink"/>
                <w:rFonts w:eastAsiaTheme="minorHAnsi"/>
                <w:noProof/>
              </w:rPr>
              <w:t xml:space="preserve"> Horry-Georgetown Technical College</w:t>
            </w:r>
            <w:r w:rsidR="00282848">
              <w:rPr>
                <w:noProof/>
                <w:webHidden/>
              </w:rPr>
              <w:tab/>
            </w:r>
            <w:r w:rsidR="00282848">
              <w:rPr>
                <w:noProof/>
                <w:webHidden/>
              </w:rPr>
              <w:fldChar w:fldCharType="begin"/>
            </w:r>
            <w:r w:rsidR="00282848">
              <w:rPr>
                <w:noProof/>
                <w:webHidden/>
              </w:rPr>
              <w:instrText xml:space="preserve"> PAGEREF _Toc212020268 \h </w:instrText>
            </w:r>
            <w:r w:rsidR="00282848">
              <w:rPr>
                <w:noProof/>
                <w:webHidden/>
              </w:rPr>
            </w:r>
            <w:r w:rsidR="00282848">
              <w:rPr>
                <w:noProof/>
                <w:webHidden/>
              </w:rPr>
              <w:fldChar w:fldCharType="separate"/>
            </w:r>
            <w:r w:rsidR="00282848">
              <w:rPr>
                <w:noProof/>
                <w:webHidden/>
              </w:rPr>
              <w:t>5</w:t>
            </w:r>
            <w:r w:rsidR="00282848">
              <w:rPr>
                <w:noProof/>
                <w:webHidden/>
              </w:rPr>
              <w:fldChar w:fldCharType="end"/>
            </w:r>
          </w:hyperlink>
        </w:p>
        <w:p w14:paraId="6079BF22" w14:textId="0B0D04DD"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69" w:history="1">
            <w:r w:rsidRPr="00032217">
              <w:rPr>
                <w:rStyle w:val="Hyperlink"/>
                <w:noProof/>
              </w:rPr>
              <w:t>A.  Accreditation Status</w:t>
            </w:r>
            <w:r>
              <w:rPr>
                <w:noProof/>
                <w:webHidden/>
              </w:rPr>
              <w:tab/>
            </w:r>
            <w:r>
              <w:rPr>
                <w:noProof/>
                <w:webHidden/>
              </w:rPr>
              <w:fldChar w:fldCharType="begin"/>
            </w:r>
            <w:r>
              <w:rPr>
                <w:noProof/>
                <w:webHidden/>
              </w:rPr>
              <w:instrText xml:space="preserve"> PAGEREF _Toc212020269 \h </w:instrText>
            </w:r>
            <w:r>
              <w:rPr>
                <w:noProof/>
                <w:webHidden/>
              </w:rPr>
            </w:r>
            <w:r>
              <w:rPr>
                <w:noProof/>
                <w:webHidden/>
              </w:rPr>
              <w:fldChar w:fldCharType="separate"/>
            </w:r>
            <w:r>
              <w:rPr>
                <w:noProof/>
                <w:webHidden/>
              </w:rPr>
              <w:t>5</w:t>
            </w:r>
            <w:r>
              <w:rPr>
                <w:noProof/>
                <w:webHidden/>
              </w:rPr>
              <w:fldChar w:fldCharType="end"/>
            </w:r>
          </w:hyperlink>
        </w:p>
        <w:p w14:paraId="39A65FE8" w14:textId="0C7161FB"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70" w:history="1">
            <w:r w:rsidRPr="00032217">
              <w:rPr>
                <w:rStyle w:val="Hyperlink"/>
                <w:noProof/>
              </w:rPr>
              <w:t>B.  Mission Statement</w:t>
            </w:r>
            <w:r>
              <w:rPr>
                <w:noProof/>
                <w:webHidden/>
              </w:rPr>
              <w:tab/>
            </w:r>
            <w:r>
              <w:rPr>
                <w:noProof/>
                <w:webHidden/>
              </w:rPr>
              <w:fldChar w:fldCharType="begin"/>
            </w:r>
            <w:r>
              <w:rPr>
                <w:noProof/>
                <w:webHidden/>
              </w:rPr>
              <w:instrText xml:space="preserve"> PAGEREF _Toc212020270 \h </w:instrText>
            </w:r>
            <w:r>
              <w:rPr>
                <w:noProof/>
                <w:webHidden/>
              </w:rPr>
            </w:r>
            <w:r>
              <w:rPr>
                <w:noProof/>
                <w:webHidden/>
              </w:rPr>
              <w:fldChar w:fldCharType="separate"/>
            </w:r>
            <w:r>
              <w:rPr>
                <w:noProof/>
                <w:webHidden/>
              </w:rPr>
              <w:t>5</w:t>
            </w:r>
            <w:r>
              <w:rPr>
                <w:noProof/>
                <w:webHidden/>
              </w:rPr>
              <w:fldChar w:fldCharType="end"/>
            </w:r>
          </w:hyperlink>
        </w:p>
        <w:p w14:paraId="3EBA17FB" w14:textId="4F004645"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71" w:history="1">
            <w:r w:rsidRPr="00032217">
              <w:rPr>
                <w:rStyle w:val="Hyperlink"/>
                <w:noProof/>
              </w:rPr>
              <w:t>C.  Vision</w:t>
            </w:r>
            <w:r>
              <w:rPr>
                <w:noProof/>
                <w:webHidden/>
              </w:rPr>
              <w:tab/>
            </w:r>
            <w:r>
              <w:rPr>
                <w:noProof/>
                <w:webHidden/>
              </w:rPr>
              <w:fldChar w:fldCharType="begin"/>
            </w:r>
            <w:r>
              <w:rPr>
                <w:noProof/>
                <w:webHidden/>
              </w:rPr>
              <w:instrText xml:space="preserve"> PAGEREF _Toc212020271 \h </w:instrText>
            </w:r>
            <w:r>
              <w:rPr>
                <w:noProof/>
                <w:webHidden/>
              </w:rPr>
            </w:r>
            <w:r>
              <w:rPr>
                <w:noProof/>
                <w:webHidden/>
              </w:rPr>
              <w:fldChar w:fldCharType="separate"/>
            </w:r>
            <w:r>
              <w:rPr>
                <w:noProof/>
                <w:webHidden/>
              </w:rPr>
              <w:t>5</w:t>
            </w:r>
            <w:r>
              <w:rPr>
                <w:noProof/>
                <w:webHidden/>
              </w:rPr>
              <w:fldChar w:fldCharType="end"/>
            </w:r>
          </w:hyperlink>
        </w:p>
        <w:p w14:paraId="0436C3B7" w14:textId="59EE6CF3"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72" w:history="1">
            <w:r w:rsidRPr="00032217">
              <w:rPr>
                <w:rStyle w:val="Hyperlink"/>
                <w:noProof/>
              </w:rPr>
              <w:t>D. Core Values</w:t>
            </w:r>
            <w:r>
              <w:rPr>
                <w:noProof/>
                <w:webHidden/>
              </w:rPr>
              <w:tab/>
            </w:r>
            <w:r>
              <w:rPr>
                <w:noProof/>
                <w:webHidden/>
              </w:rPr>
              <w:fldChar w:fldCharType="begin"/>
            </w:r>
            <w:r>
              <w:rPr>
                <w:noProof/>
                <w:webHidden/>
              </w:rPr>
              <w:instrText xml:space="preserve"> PAGEREF _Toc212020272 \h </w:instrText>
            </w:r>
            <w:r>
              <w:rPr>
                <w:noProof/>
                <w:webHidden/>
              </w:rPr>
            </w:r>
            <w:r>
              <w:rPr>
                <w:noProof/>
                <w:webHidden/>
              </w:rPr>
              <w:fldChar w:fldCharType="separate"/>
            </w:r>
            <w:r>
              <w:rPr>
                <w:noProof/>
                <w:webHidden/>
              </w:rPr>
              <w:t>5</w:t>
            </w:r>
            <w:r>
              <w:rPr>
                <w:noProof/>
                <w:webHidden/>
              </w:rPr>
              <w:fldChar w:fldCharType="end"/>
            </w:r>
          </w:hyperlink>
        </w:p>
        <w:p w14:paraId="43FEFA8E" w14:textId="0505EDA8"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73" w:history="1">
            <w:r w:rsidRPr="00032217">
              <w:rPr>
                <w:rStyle w:val="Hyperlink"/>
                <w:rFonts w:cstheme="minorHAnsi"/>
                <w:noProof/>
              </w:rPr>
              <w:t>To fulfill its mission, Horry-Georgetown Technical College is committed to the following values:</w:t>
            </w:r>
            <w:r>
              <w:rPr>
                <w:noProof/>
                <w:webHidden/>
              </w:rPr>
              <w:tab/>
            </w:r>
            <w:r>
              <w:rPr>
                <w:noProof/>
                <w:webHidden/>
              </w:rPr>
              <w:fldChar w:fldCharType="begin"/>
            </w:r>
            <w:r>
              <w:rPr>
                <w:noProof/>
                <w:webHidden/>
              </w:rPr>
              <w:instrText xml:space="preserve"> PAGEREF _Toc212020273 \h </w:instrText>
            </w:r>
            <w:r>
              <w:rPr>
                <w:noProof/>
                <w:webHidden/>
              </w:rPr>
            </w:r>
            <w:r>
              <w:rPr>
                <w:noProof/>
                <w:webHidden/>
              </w:rPr>
              <w:fldChar w:fldCharType="separate"/>
            </w:r>
            <w:r>
              <w:rPr>
                <w:noProof/>
                <w:webHidden/>
              </w:rPr>
              <w:t>5</w:t>
            </w:r>
            <w:r>
              <w:rPr>
                <w:noProof/>
                <w:webHidden/>
              </w:rPr>
              <w:fldChar w:fldCharType="end"/>
            </w:r>
          </w:hyperlink>
        </w:p>
        <w:p w14:paraId="27DEE078" w14:textId="3BABC2EF"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74" w:history="1">
            <w:r w:rsidRPr="00032217">
              <w:rPr>
                <w:rStyle w:val="Hyperlink"/>
                <w:noProof/>
              </w:rPr>
              <w:t>E.  Statement of Equal Opportunity/Non-Discrimination</w:t>
            </w:r>
            <w:r>
              <w:rPr>
                <w:noProof/>
                <w:webHidden/>
              </w:rPr>
              <w:tab/>
            </w:r>
            <w:r>
              <w:rPr>
                <w:noProof/>
                <w:webHidden/>
              </w:rPr>
              <w:fldChar w:fldCharType="begin"/>
            </w:r>
            <w:r>
              <w:rPr>
                <w:noProof/>
                <w:webHidden/>
              </w:rPr>
              <w:instrText xml:space="preserve"> PAGEREF _Toc212020274 \h </w:instrText>
            </w:r>
            <w:r>
              <w:rPr>
                <w:noProof/>
                <w:webHidden/>
              </w:rPr>
            </w:r>
            <w:r>
              <w:rPr>
                <w:noProof/>
                <w:webHidden/>
              </w:rPr>
              <w:fldChar w:fldCharType="separate"/>
            </w:r>
            <w:r>
              <w:rPr>
                <w:noProof/>
                <w:webHidden/>
              </w:rPr>
              <w:t>5</w:t>
            </w:r>
            <w:r>
              <w:rPr>
                <w:noProof/>
                <w:webHidden/>
              </w:rPr>
              <w:fldChar w:fldCharType="end"/>
            </w:r>
          </w:hyperlink>
        </w:p>
        <w:p w14:paraId="2C562EFE" w14:textId="1A452985" w:rsidR="00282848" w:rsidRDefault="00282848">
          <w:pPr>
            <w:pStyle w:val="TOC1"/>
            <w:tabs>
              <w:tab w:val="right" w:leader="dot" w:pos="9350"/>
            </w:tabs>
            <w:rPr>
              <w:rFonts w:asciiTheme="minorHAnsi" w:eastAsiaTheme="minorEastAsia" w:hAnsiTheme="minorHAnsi" w:cstheme="minorBidi"/>
              <w:noProof/>
              <w:kern w:val="2"/>
              <w14:ligatures w14:val="standardContextual"/>
            </w:rPr>
          </w:pPr>
          <w:hyperlink w:anchor="_Toc212020275" w:history="1">
            <w:r w:rsidRPr="00032217">
              <w:rPr>
                <w:rStyle w:val="Hyperlink"/>
                <w:noProof/>
              </w:rPr>
              <w:t>II.  PHYSICAL THERAPIST ASSISTANT PROGRAM</w:t>
            </w:r>
            <w:r>
              <w:rPr>
                <w:noProof/>
                <w:webHidden/>
              </w:rPr>
              <w:tab/>
            </w:r>
            <w:r>
              <w:rPr>
                <w:noProof/>
                <w:webHidden/>
              </w:rPr>
              <w:fldChar w:fldCharType="begin"/>
            </w:r>
            <w:r>
              <w:rPr>
                <w:noProof/>
                <w:webHidden/>
              </w:rPr>
              <w:instrText xml:space="preserve"> PAGEREF _Toc212020275 \h </w:instrText>
            </w:r>
            <w:r>
              <w:rPr>
                <w:noProof/>
                <w:webHidden/>
              </w:rPr>
            </w:r>
            <w:r>
              <w:rPr>
                <w:noProof/>
                <w:webHidden/>
              </w:rPr>
              <w:fldChar w:fldCharType="separate"/>
            </w:r>
            <w:r>
              <w:rPr>
                <w:noProof/>
                <w:webHidden/>
              </w:rPr>
              <w:t>6</w:t>
            </w:r>
            <w:r>
              <w:rPr>
                <w:noProof/>
                <w:webHidden/>
              </w:rPr>
              <w:fldChar w:fldCharType="end"/>
            </w:r>
          </w:hyperlink>
        </w:p>
        <w:p w14:paraId="0155801F" w14:textId="169A531C"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76" w:history="1">
            <w:r w:rsidRPr="00032217">
              <w:rPr>
                <w:rStyle w:val="Hyperlink"/>
                <w:noProof/>
              </w:rPr>
              <w:t>A.  Accreditation</w:t>
            </w:r>
            <w:r>
              <w:rPr>
                <w:noProof/>
                <w:webHidden/>
              </w:rPr>
              <w:tab/>
            </w:r>
            <w:r>
              <w:rPr>
                <w:noProof/>
                <w:webHidden/>
              </w:rPr>
              <w:fldChar w:fldCharType="begin"/>
            </w:r>
            <w:r>
              <w:rPr>
                <w:noProof/>
                <w:webHidden/>
              </w:rPr>
              <w:instrText xml:space="preserve"> PAGEREF _Toc212020276 \h </w:instrText>
            </w:r>
            <w:r>
              <w:rPr>
                <w:noProof/>
                <w:webHidden/>
              </w:rPr>
            </w:r>
            <w:r>
              <w:rPr>
                <w:noProof/>
                <w:webHidden/>
              </w:rPr>
              <w:fldChar w:fldCharType="separate"/>
            </w:r>
            <w:r>
              <w:rPr>
                <w:noProof/>
                <w:webHidden/>
              </w:rPr>
              <w:t>6</w:t>
            </w:r>
            <w:r>
              <w:rPr>
                <w:noProof/>
                <w:webHidden/>
              </w:rPr>
              <w:fldChar w:fldCharType="end"/>
            </w:r>
          </w:hyperlink>
        </w:p>
        <w:p w14:paraId="4820E16E" w14:textId="0C885BB0"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77" w:history="1">
            <w:r w:rsidRPr="00032217">
              <w:rPr>
                <w:rStyle w:val="Hyperlink"/>
                <w:noProof/>
              </w:rPr>
              <w:t>B.  Philosophy</w:t>
            </w:r>
            <w:r>
              <w:rPr>
                <w:noProof/>
                <w:webHidden/>
              </w:rPr>
              <w:tab/>
            </w:r>
            <w:r>
              <w:rPr>
                <w:noProof/>
                <w:webHidden/>
              </w:rPr>
              <w:fldChar w:fldCharType="begin"/>
            </w:r>
            <w:r>
              <w:rPr>
                <w:noProof/>
                <w:webHidden/>
              </w:rPr>
              <w:instrText xml:space="preserve"> PAGEREF _Toc212020277 \h </w:instrText>
            </w:r>
            <w:r>
              <w:rPr>
                <w:noProof/>
                <w:webHidden/>
              </w:rPr>
            </w:r>
            <w:r>
              <w:rPr>
                <w:noProof/>
                <w:webHidden/>
              </w:rPr>
              <w:fldChar w:fldCharType="separate"/>
            </w:r>
            <w:r>
              <w:rPr>
                <w:noProof/>
                <w:webHidden/>
              </w:rPr>
              <w:t>6</w:t>
            </w:r>
            <w:r>
              <w:rPr>
                <w:noProof/>
                <w:webHidden/>
              </w:rPr>
              <w:fldChar w:fldCharType="end"/>
            </w:r>
          </w:hyperlink>
        </w:p>
        <w:p w14:paraId="30750D55" w14:textId="2E86F55A"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78" w:history="1">
            <w:r w:rsidRPr="00032217">
              <w:rPr>
                <w:rStyle w:val="Hyperlink"/>
                <w:noProof/>
              </w:rPr>
              <w:t>C.  Mission</w:t>
            </w:r>
            <w:r>
              <w:rPr>
                <w:noProof/>
                <w:webHidden/>
              </w:rPr>
              <w:tab/>
            </w:r>
            <w:r>
              <w:rPr>
                <w:noProof/>
                <w:webHidden/>
              </w:rPr>
              <w:fldChar w:fldCharType="begin"/>
            </w:r>
            <w:r>
              <w:rPr>
                <w:noProof/>
                <w:webHidden/>
              </w:rPr>
              <w:instrText xml:space="preserve"> PAGEREF _Toc212020278 \h </w:instrText>
            </w:r>
            <w:r>
              <w:rPr>
                <w:noProof/>
                <w:webHidden/>
              </w:rPr>
            </w:r>
            <w:r>
              <w:rPr>
                <w:noProof/>
                <w:webHidden/>
              </w:rPr>
              <w:fldChar w:fldCharType="separate"/>
            </w:r>
            <w:r>
              <w:rPr>
                <w:noProof/>
                <w:webHidden/>
              </w:rPr>
              <w:t>7</w:t>
            </w:r>
            <w:r>
              <w:rPr>
                <w:noProof/>
                <w:webHidden/>
              </w:rPr>
              <w:fldChar w:fldCharType="end"/>
            </w:r>
          </w:hyperlink>
        </w:p>
        <w:p w14:paraId="158D490D" w14:textId="4EA4DE9A"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79" w:history="1">
            <w:r w:rsidRPr="00032217">
              <w:rPr>
                <w:rStyle w:val="Hyperlink"/>
                <w:noProof/>
              </w:rPr>
              <w:t>D.  Program Goals</w:t>
            </w:r>
            <w:r>
              <w:rPr>
                <w:noProof/>
                <w:webHidden/>
              </w:rPr>
              <w:tab/>
            </w:r>
            <w:r>
              <w:rPr>
                <w:noProof/>
                <w:webHidden/>
              </w:rPr>
              <w:fldChar w:fldCharType="begin"/>
            </w:r>
            <w:r>
              <w:rPr>
                <w:noProof/>
                <w:webHidden/>
              </w:rPr>
              <w:instrText xml:space="preserve"> PAGEREF _Toc212020279 \h </w:instrText>
            </w:r>
            <w:r>
              <w:rPr>
                <w:noProof/>
                <w:webHidden/>
              </w:rPr>
            </w:r>
            <w:r>
              <w:rPr>
                <w:noProof/>
                <w:webHidden/>
              </w:rPr>
              <w:fldChar w:fldCharType="separate"/>
            </w:r>
            <w:r>
              <w:rPr>
                <w:noProof/>
                <w:webHidden/>
              </w:rPr>
              <w:t>7</w:t>
            </w:r>
            <w:r>
              <w:rPr>
                <w:noProof/>
                <w:webHidden/>
              </w:rPr>
              <w:fldChar w:fldCharType="end"/>
            </w:r>
          </w:hyperlink>
        </w:p>
        <w:p w14:paraId="68384306" w14:textId="65C9D72C"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80" w:history="1">
            <w:r w:rsidRPr="00032217">
              <w:rPr>
                <w:rStyle w:val="Hyperlink"/>
                <w:noProof/>
              </w:rPr>
              <w:t>E.  Program Learning Outcomes</w:t>
            </w:r>
            <w:r>
              <w:rPr>
                <w:noProof/>
                <w:webHidden/>
              </w:rPr>
              <w:tab/>
            </w:r>
            <w:r>
              <w:rPr>
                <w:noProof/>
                <w:webHidden/>
              </w:rPr>
              <w:fldChar w:fldCharType="begin"/>
            </w:r>
            <w:r>
              <w:rPr>
                <w:noProof/>
                <w:webHidden/>
              </w:rPr>
              <w:instrText xml:space="preserve"> PAGEREF _Toc212020280 \h </w:instrText>
            </w:r>
            <w:r>
              <w:rPr>
                <w:noProof/>
                <w:webHidden/>
              </w:rPr>
            </w:r>
            <w:r>
              <w:rPr>
                <w:noProof/>
                <w:webHidden/>
              </w:rPr>
              <w:fldChar w:fldCharType="separate"/>
            </w:r>
            <w:r>
              <w:rPr>
                <w:noProof/>
                <w:webHidden/>
              </w:rPr>
              <w:t>7</w:t>
            </w:r>
            <w:r>
              <w:rPr>
                <w:noProof/>
                <w:webHidden/>
              </w:rPr>
              <w:fldChar w:fldCharType="end"/>
            </w:r>
          </w:hyperlink>
        </w:p>
        <w:p w14:paraId="51702C13" w14:textId="2F6D6757"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81" w:history="1">
            <w:r w:rsidRPr="00032217">
              <w:rPr>
                <w:rStyle w:val="Hyperlink"/>
                <w:noProof/>
              </w:rPr>
              <w:t>F.  Degree Awarded</w:t>
            </w:r>
            <w:r>
              <w:rPr>
                <w:noProof/>
                <w:webHidden/>
              </w:rPr>
              <w:tab/>
            </w:r>
            <w:r>
              <w:rPr>
                <w:noProof/>
                <w:webHidden/>
              </w:rPr>
              <w:fldChar w:fldCharType="begin"/>
            </w:r>
            <w:r>
              <w:rPr>
                <w:noProof/>
                <w:webHidden/>
              </w:rPr>
              <w:instrText xml:space="preserve"> PAGEREF _Toc212020281 \h </w:instrText>
            </w:r>
            <w:r>
              <w:rPr>
                <w:noProof/>
                <w:webHidden/>
              </w:rPr>
            </w:r>
            <w:r>
              <w:rPr>
                <w:noProof/>
                <w:webHidden/>
              </w:rPr>
              <w:fldChar w:fldCharType="separate"/>
            </w:r>
            <w:r>
              <w:rPr>
                <w:noProof/>
                <w:webHidden/>
              </w:rPr>
              <w:t>7</w:t>
            </w:r>
            <w:r>
              <w:rPr>
                <w:noProof/>
                <w:webHidden/>
              </w:rPr>
              <w:fldChar w:fldCharType="end"/>
            </w:r>
          </w:hyperlink>
        </w:p>
        <w:p w14:paraId="5757A826" w14:textId="21EF6DB7"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82" w:history="1">
            <w:r w:rsidRPr="00032217">
              <w:rPr>
                <w:rStyle w:val="Hyperlink"/>
                <w:noProof/>
              </w:rPr>
              <w:t>G.  PTA Program Faculty</w:t>
            </w:r>
            <w:r>
              <w:rPr>
                <w:noProof/>
                <w:webHidden/>
              </w:rPr>
              <w:tab/>
            </w:r>
            <w:r>
              <w:rPr>
                <w:noProof/>
                <w:webHidden/>
              </w:rPr>
              <w:fldChar w:fldCharType="begin"/>
            </w:r>
            <w:r>
              <w:rPr>
                <w:noProof/>
                <w:webHidden/>
              </w:rPr>
              <w:instrText xml:space="preserve"> PAGEREF _Toc212020282 \h </w:instrText>
            </w:r>
            <w:r>
              <w:rPr>
                <w:noProof/>
                <w:webHidden/>
              </w:rPr>
            </w:r>
            <w:r>
              <w:rPr>
                <w:noProof/>
                <w:webHidden/>
              </w:rPr>
              <w:fldChar w:fldCharType="separate"/>
            </w:r>
            <w:r>
              <w:rPr>
                <w:noProof/>
                <w:webHidden/>
              </w:rPr>
              <w:t>8</w:t>
            </w:r>
            <w:r>
              <w:rPr>
                <w:noProof/>
                <w:webHidden/>
              </w:rPr>
              <w:fldChar w:fldCharType="end"/>
            </w:r>
          </w:hyperlink>
        </w:p>
        <w:p w14:paraId="58DA8C13" w14:textId="2B020797" w:rsidR="00282848" w:rsidRDefault="00282848">
          <w:pPr>
            <w:pStyle w:val="TOC1"/>
            <w:tabs>
              <w:tab w:val="right" w:leader="dot" w:pos="9350"/>
            </w:tabs>
            <w:rPr>
              <w:rFonts w:asciiTheme="minorHAnsi" w:eastAsiaTheme="minorEastAsia" w:hAnsiTheme="minorHAnsi" w:cstheme="minorBidi"/>
              <w:noProof/>
              <w:kern w:val="2"/>
              <w14:ligatures w14:val="standardContextual"/>
            </w:rPr>
          </w:pPr>
          <w:hyperlink w:anchor="_Toc212020283" w:history="1">
            <w:r w:rsidRPr="00032217">
              <w:rPr>
                <w:rStyle w:val="Hyperlink"/>
                <w:noProof/>
              </w:rPr>
              <w:t>III.  Clinical Education Policies</w:t>
            </w:r>
            <w:r>
              <w:rPr>
                <w:noProof/>
                <w:webHidden/>
              </w:rPr>
              <w:tab/>
            </w:r>
            <w:r>
              <w:rPr>
                <w:noProof/>
                <w:webHidden/>
              </w:rPr>
              <w:fldChar w:fldCharType="begin"/>
            </w:r>
            <w:r>
              <w:rPr>
                <w:noProof/>
                <w:webHidden/>
              </w:rPr>
              <w:instrText xml:space="preserve"> PAGEREF _Toc212020283 \h </w:instrText>
            </w:r>
            <w:r>
              <w:rPr>
                <w:noProof/>
                <w:webHidden/>
              </w:rPr>
            </w:r>
            <w:r>
              <w:rPr>
                <w:noProof/>
                <w:webHidden/>
              </w:rPr>
              <w:fldChar w:fldCharType="separate"/>
            </w:r>
            <w:r>
              <w:rPr>
                <w:noProof/>
                <w:webHidden/>
              </w:rPr>
              <w:t>9</w:t>
            </w:r>
            <w:r>
              <w:rPr>
                <w:noProof/>
                <w:webHidden/>
              </w:rPr>
              <w:fldChar w:fldCharType="end"/>
            </w:r>
          </w:hyperlink>
        </w:p>
        <w:p w14:paraId="533C9FAD" w14:textId="330407B9"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84" w:history="1">
            <w:r w:rsidRPr="00032217">
              <w:rPr>
                <w:rStyle w:val="Hyperlink"/>
                <w:noProof/>
              </w:rPr>
              <w:t>Clinical Policy 1 (Student)</w:t>
            </w:r>
            <w:r>
              <w:rPr>
                <w:noProof/>
                <w:webHidden/>
              </w:rPr>
              <w:tab/>
            </w:r>
            <w:r>
              <w:rPr>
                <w:noProof/>
                <w:webHidden/>
              </w:rPr>
              <w:fldChar w:fldCharType="begin"/>
            </w:r>
            <w:r>
              <w:rPr>
                <w:noProof/>
                <w:webHidden/>
              </w:rPr>
              <w:instrText xml:space="preserve"> PAGEREF _Toc212020284 \h </w:instrText>
            </w:r>
            <w:r>
              <w:rPr>
                <w:noProof/>
                <w:webHidden/>
              </w:rPr>
            </w:r>
            <w:r>
              <w:rPr>
                <w:noProof/>
                <w:webHidden/>
              </w:rPr>
              <w:fldChar w:fldCharType="separate"/>
            </w:r>
            <w:r>
              <w:rPr>
                <w:noProof/>
                <w:webHidden/>
              </w:rPr>
              <w:t>9</w:t>
            </w:r>
            <w:r>
              <w:rPr>
                <w:noProof/>
                <w:webHidden/>
              </w:rPr>
              <w:fldChar w:fldCharType="end"/>
            </w:r>
          </w:hyperlink>
        </w:p>
        <w:p w14:paraId="57C68377" w14:textId="3DEFCFAC"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85" w:history="1">
            <w:r w:rsidRPr="00032217">
              <w:rPr>
                <w:rStyle w:val="Hyperlink"/>
                <w:noProof/>
              </w:rPr>
              <w:t>TITLE:  Standards of Ethical Conduct for the Physical Therapist Assistant</w:t>
            </w:r>
            <w:r>
              <w:rPr>
                <w:noProof/>
                <w:webHidden/>
              </w:rPr>
              <w:tab/>
            </w:r>
            <w:r>
              <w:rPr>
                <w:noProof/>
                <w:webHidden/>
              </w:rPr>
              <w:fldChar w:fldCharType="begin"/>
            </w:r>
            <w:r>
              <w:rPr>
                <w:noProof/>
                <w:webHidden/>
              </w:rPr>
              <w:instrText xml:space="preserve"> PAGEREF _Toc212020285 \h </w:instrText>
            </w:r>
            <w:r>
              <w:rPr>
                <w:noProof/>
                <w:webHidden/>
              </w:rPr>
            </w:r>
            <w:r>
              <w:rPr>
                <w:noProof/>
                <w:webHidden/>
              </w:rPr>
              <w:fldChar w:fldCharType="separate"/>
            </w:r>
            <w:r>
              <w:rPr>
                <w:noProof/>
                <w:webHidden/>
              </w:rPr>
              <w:t>9</w:t>
            </w:r>
            <w:r>
              <w:rPr>
                <w:noProof/>
                <w:webHidden/>
              </w:rPr>
              <w:fldChar w:fldCharType="end"/>
            </w:r>
          </w:hyperlink>
        </w:p>
        <w:p w14:paraId="75AE6157" w14:textId="5003FF96"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86" w:history="1">
            <w:r w:rsidRPr="00032217">
              <w:rPr>
                <w:rStyle w:val="Hyperlink"/>
                <w:noProof/>
              </w:rPr>
              <w:t>Clinical Policy 2</w:t>
            </w:r>
            <w:r>
              <w:rPr>
                <w:noProof/>
                <w:webHidden/>
              </w:rPr>
              <w:tab/>
            </w:r>
            <w:r>
              <w:rPr>
                <w:noProof/>
                <w:webHidden/>
              </w:rPr>
              <w:fldChar w:fldCharType="begin"/>
            </w:r>
            <w:r>
              <w:rPr>
                <w:noProof/>
                <w:webHidden/>
              </w:rPr>
              <w:instrText xml:space="preserve"> PAGEREF _Toc212020286 \h </w:instrText>
            </w:r>
            <w:r>
              <w:rPr>
                <w:noProof/>
                <w:webHidden/>
              </w:rPr>
            </w:r>
            <w:r>
              <w:rPr>
                <w:noProof/>
                <w:webHidden/>
              </w:rPr>
              <w:fldChar w:fldCharType="separate"/>
            </w:r>
            <w:r>
              <w:rPr>
                <w:noProof/>
                <w:webHidden/>
              </w:rPr>
              <w:t>13</w:t>
            </w:r>
            <w:r>
              <w:rPr>
                <w:noProof/>
                <w:webHidden/>
              </w:rPr>
              <w:fldChar w:fldCharType="end"/>
            </w:r>
          </w:hyperlink>
        </w:p>
        <w:p w14:paraId="3DD94323" w14:textId="3C321089"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87" w:history="1">
            <w:r w:rsidRPr="00032217">
              <w:rPr>
                <w:rStyle w:val="Hyperlink"/>
                <w:noProof/>
              </w:rPr>
              <w:t>TITLE:  Student Privacy and Confidentiality</w:t>
            </w:r>
            <w:r>
              <w:rPr>
                <w:noProof/>
                <w:webHidden/>
              </w:rPr>
              <w:tab/>
            </w:r>
            <w:r>
              <w:rPr>
                <w:noProof/>
                <w:webHidden/>
              </w:rPr>
              <w:fldChar w:fldCharType="begin"/>
            </w:r>
            <w:r>
              <w:rPr>
                <w:noProof/>
                <w:webHidden/>
              </w:rPr>
              <w:instrText xml:space="preserve"> PAGEREF _Toc212020287 \h </w:instrText>
            </w:r>
            <w:r>
              <w:rPr>
                <w:noProof/>
                <w:webHidden/>
              </w:rPr>
            </w:r>
            <w:r>
              <w:rPr>
                <w:noProof/>
                <w:webHidden/>
              </w:rPr>
              <w:fldChar w:fldCharType="separate"/>
            </w:r>
            <w:r>
              <w:rPr>
                <w:noProof/>
                <w:webHidden/>
              </w:rPr>
              <w:t>13</w:t>
            </w:r>
            <w:r>
              <w:rPr>
                <w:noProof/>
                <w:webHidden/>
              </w:rPr>
              <w:fldChar w:fldCharType="end"/>
            </w:r>
          </w:hyperlink>
        </w:p>
        <w:p w14:paraId="52F16B5B" w14:textId="12928D50"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88" w:history="1">
            <w:r w:rsidRPr="00032217">
              <w:rPr>
                <w:rStyle w:val="Hyperlink"/>
                <w:rFonts w:eastAsia="Arial"/>
                <w:noProof/>
              </w:rPr>
              <w:t>Clinical Policy 3 (Student)</w:t>
            </w:r>
            <w:r>
              <w:rPr>
                <w:noProof/>
                <w:webHidden/>
              </w:rPr>
              <w:tab/>
            </w:r>
            <w:r>
              <w:rPr>
                <w:noProof/>
                <w:webHidden/>
              </w:rPr>
              <w:fldChar w:fldCharType="begin"/>
            </w:r>
            <w:r>
              <w:rPr>
                <w:noProof/>
                <w:webHidden/>
              </w:rPr>
              <w:instrText xml:space="preserve"> PAGEREF _Toc212020288 \h </w:instrText>
            </w:r>
            <w:r>
              <w:rPr>
                <w:noProof/>
                <w:webHidden/>
              </w:rPr>
            </w:r>
            <w:r>
              <w:rPr>
                <w:noProof/>
                <w:webHidden/>
              </w:rPr>
              <w:fldChar w:fldCharType="separate"/>
            </w:r>
            <w:r>
              <w:rPr>
                <w:noProof/>
                <w:webHidden/>
              </w:rPr>
              <w:t>14</w:t>
            </w:r>
            <w:r>
              <w:rPr>
                <w:noProof/>
                <w:webHidden/>
              </w:rPr>
              <w:fldChar w:fldCharType="end"/>
            </w:r>
          </w:hyperlink>
        </w:p>
        <w:p w14:paraId="12B07381" w14:textId="1AC73DC0"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89" w:history="1">
            <w:r w:rsidRPr="00032217">
              <w:rPr>
                <w:rStyle w:val="Hyperlink"/>
                <w:rFonts w:eastAsia="Arial"/>
                <w:noProof/>
              </w:rPr>
              <w:t>TITLE:  Informed Consent</w:t>
            </w:r>
            <w:r>
              <w:rPr>
                <w:noProof/>
                <w:webHidden/>
              </w:rPr>
              <w:tab/>
            </w:r>
            <w:r>
              <w:rPr>
                <w:noProof/>
                <w:webHidden/>
              </w:rPr>
              <w:fldChar w:fldCharType="begin"/>
            </w:r>
            <w:r>
              <w:rPr>
                <w:noProof/>
                <w:webHidden/>
              </w:rPr>
              <w:instrText xml:space="preserve"> PAGEREF _Toc212020289 \h </w:instrText>
            </w:r>
            <w:r>
              <w:rPr>
                <w:noProof/>
                <w:webHidden/>
              </w:rPr>
            </w:r>
            <w:r>
              <w:rPr>
                <w:noProof/>
                <w:webHidden/>
              </w:rPr>
              <w:fldChar w:fldCharType="separate"/>
            </w:r>
            <w:r>
              <w:rPr>
                <w:noProof/>
                <w:webHidden/>
              </w:rPr>
              <w:t>14</w:t>
            </w:r>
            <w:r>
              <w:rPr>
                <w:noProof/>
                <w:webHidden/>
              </w:rPr>
              <w:fldChar w:fldCharType="end"/>
            </w:r>
          </w:hyperlink>
        </w:p>
        <w:p w14:paraId="164BCF7E" w14:textId="45B93888"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90" w:history="1">
            <w:r w:rsidRPr="00032217">
              <w:rPr>
                <w:rStyle w:val="Hyperlink"/>
                <w:noProof/>
              </w:rPr>
              <w:t>Clinical Policy 4 (Student)</w:t>
            </w:r>
            <w:r>
              <w:rPr>
                <w:noProof/>
                <w:webHidden/>
              </w:rPr>
              <w:tab/>
            </w:r>
            <w:r>
              <w:rPr>
                <w:noProof/>
                <w:webHidden/>
              </w:rPr>
              <w:fldChar w:fldCharType="begin"/>
            </w:r>
            <w:r>
              <w:rPr>
                <w:noProof/>
                <w:webHidden/>
              </w:rPr>
              <w:instrText xml:space="preserve"> PAGEREF _Toc212020290 \h </w:instrText>
            </w:r>
            <w:r>
              <w:rPr>
                <w:noProof/>
                <w:webHidden/>
              </w:rPr>
            </w:r>
            <w:r>
              <w:rPr>
                <w:noProof/>
                <w:webHidden/>
              </w:rPr>
              <w:fldChar w:fldCharType="separate"/>
            </w:r>
            <w:r>
              <w:rPr>
                <w:noProof/>
                <w:webHidden/>
              </w:rPr>
              <w:t>15</w:t>
            </w:r>
            <w:r>
              <w:rPr>
                <w:noProof/>
                <w:webHidden/>
              </w:rPr>
              <w:fldChar w:fldCharType="end"/>
            </w:r>
          </w:hyperlink>
        </w:p>
        <w:p w14:paraId="7563CE04" w14:textId="292B6F82"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91" w:history="1">
            <w:r w:rsidRPr="00032217">
              <w:rPr>
                <w:rStyle w:val="Hyperlink"/>
                <w:rFonts w:eastAsiaTheme="minorHAnsi"/>
                <w:noProof/>
              </w:rPr>
              <w:t>Title: Technical Standards, Essential Eligibility Requirements, and Essential Program Requirements of the PTA Program</w:t>
            </w:r>
            <w:r>
              <w:rPr>
                <w:noProof/>
                <w:webHidden/>
              </w:rPr>
              <w:tab/>
            </w:r>
            <w:r>
              <w:rPr>
                <w:noProof/>
                <w:webHidden/>
              </w:rPr>
              <w:fldChar w:fldCharType="begin"/>
            </w:r>
            <w:r>
              <w:rPr>
                <w:noProof/>
                <w:webHidden/>
              </w:rPr>
              <w:instrText xml:space="preserve"> PAGEREF _Toc212020291 \h </w:instrText>
            </w:r>
            <w:r>
              <w:rPr>
                <w:noProof/>
                <w:webHidden/>
              </w:rPr>
            </w:r>
            <w:r>
              <w:rPr>
                <w:noProof/>
                <w:webHidden/>
              </w:rPr>
              <w:fldChar w:fldCharType="separate"/>
            </w:r>
            <w:r>
              <w:rPr>
                <w:noProof/>
                <w:webHidden/>
              </w:rPr>
              <w:t>15</w:t>
            </w:r>
            <w:r>
              <w:rPr>
                <w:noProof/>
                <w:webHidden/>
              </w:rPr>
              <w:fldChar w:fldCharType="end"/>
            </w:r>
          </w:hyperlink>
        </w:p>
        <w:p w14:paraId="10E366F8" w14:textId="7711EA80"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92" w:history="1">
            <w:r w:rsidRPr="00032217">
              <w:rPr>
                <w:rStyle w:val="Hyperlink"/>
                <w:noProof/>
              </w:rPr>
              <w:t>Clinical Policy 5 (Student)</w:t>
            </w:r>
            <w:r>
              <w:rPr>
                <w:noProof/>
                <w:webHidden/>
              </w:rPr>
              <w:tab/>
            </w:r>
            <w:r>
              <w:rPr>
                <w:noProof/>
                <w:webHidden/>
              </w:rPr>
              <w:fldChar w:fldCharType="begin"/>
            </w:r>
            <w:r>
              <w:rPr>
                <w:noProof/>
                <w:webHidden/>
              </w:rPr>
              <w:instrText xml:space="preserve"> PAGEREF _Toc212020292 \h </w:instrText>
            </w:r>
            <w:r>
              <w:rPr>
                <w:noProof/>
                <w:webHidden/>
              </w:rPr>
            </w:r>
            <w:r>
              <w:rPr>
                <w:noProof/>
                <w:webHidden/>
              </w:rPr>
              <w:fldChar w:fldCharType="separate"/>
            </w:r>
            <w:r>
              <w:rPr>
                <w:noProof/>
                <w:webHidden/>
              </w:rPr>
              <w:t>18</w:t>
            </w:r>
            <w:r>
              <w:rPr>
                <w:noProof/>
                <w:webHidden/>
              </w:rPr>
              <w:fldChar w:fldCharType="end"/>
            </w:r>
          </w:hyperlink>
        </w:p>
        <w:p w14:paraId="7EF1E0C7" w14:textId="08AA9BA4"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93" w:history="1">
            <w:r w:rsidRPr="00032217">
              <w:rPr>
                <w:rStyle w:val="Hyperlink"/>
                <w:rFonts w:eastAsiaTheme="minorHAnsi"/>
                <w:noProof/>
              </w:rPr>
              <w:t>Title:  Progression Through the PTA Program</w:t>
            </w:r>
            <w:r>
              <w:rPr>
                <w:noProof/>
                <w:webHidden/>
              </w:rPr>
              <w:tab/>
            </w:r>
            <w:r>
              <w:rPr>
                <w:noProof/>
                <w:webHidden/>
              </w:rPr>
              <w:fldChar w:fldCharType="begin"/>
            </w:r>
            <w:r>
              <w:rPr>
                <w:noProof/>
                <w:webHidden/>
              </w:rPr>
              <w:instrText xml:space="preserve"> PAGEREF _Toc212020293 \h </w:instrText>
            </w:r>
            <w:r>
              <w:rPr>
                <w:noProof/>
                <w:webHidden/>
              </w:rPr>
            </w:r>
            <w:r>
              <w:rPr>
                <w:noProof/>
                <w:webHidden/>
              </w:rPr>
              <w:fldChar w:fldCharType="separate"/>
            </w:r>
            <w:r>
              <w:rPr>
                <w:noProof/>
                <w:webHidden/>
              </w:rPr>
              <w:t>18</w:t>
            </w:r>
            <w:r>
              <w:rPr>
                <w:noProof/>
                <w:webHidden/>
              </w:rPr>
              <w:fldChar w:fldCharType="end"/>
            </w:r>
          </w:hyperlink>
        </w:p>
        <w:p w14:paraId="20492456" w14:textId="65CE9C8B"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94" w:history="1">
            <w:r w:rsidRPr="00032217">
              <w:rPr>
                <w:rStyle w:val="Hyperlink"/>
                <w:noProof/>
              </w:rPr>
              <w:t>Clinical Policy 6 (Student and Clinical Faculty)</w:t>
            </w:r>
            <w:r>
              <w:rPr>
                <w:noProof/>
                <w:webHidden/>
              </w:rPr>
              <w:tab/>
            </w:r>
            <w:r>
              <w:rPr>
                <w:noProof/>
                <w:webHidden/>
              </w:rPr>
              <w:fldChar w:fldCharType="begin"/>
            </w:r>
            <w:r>
              <w:rPr>
                <w:noProof/>
                <w:webHidden/>
              </w:rPr>
              <w:instrText xml:space="preserve"> PAGEREF _Toc212020294 \h </w:instrText>
            </w:r>
            <w:r>
              <w:rPr>
                <w:noProof/>
                <w:webHidden/>
              </w:rPr>
            </w:r>
            <w:r>
              <w:rPr>
                <w:noProof/>
                <w:webHidden/>
              </w:rPr>
              <w:fldChar w:fldCharType="separate"/>
            </w:r>
            <w:r>
              <w:rPr>
                <w:noProof/>
                <w:webHidden/>
              </w:rPr>
              <w:t>19</w:t>
            </w:r>
            <w:r>
              <w:rPr>
                <w:noProof/>
                <w:webHidden/>
              </w:rPr>
              <w:fldChar w:fldCharType="end"/>
            </w:r>
          </w:hyperlink>
        </w:p>
        <w:p w14:paraId="3103BC67" w14:textId="54FE2AD9"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95" w:history="1">
            <w:r w:rsidRPr="00032217">
              <w:rPr>
                <w:rStyle w:val="Hyperlink"/>
                <w:noProof/>
              </w:rPr>
              <w:t>TITLE:  Clinical Education Attendance</w:t>
            </w:r>
            <w:r>
              <w:rPr>
                <w:noProof/>
                <w:webHidden/>
              </w:rPr>
              <w:tab/>
            </w:r>
            <w:r>
              <w:rPr>
                <w:noProof/>
                <w:webHidden/>
              </w:rPr>
              <w:fldChar w:fldCharType="begin"/>
            </w:r>
            <w:r>
              <w:rPr>
                <w:noProof/>
                <w:webHidden/>
              </w:rPr>
              <w:instrText xml:space="preserve"> PAGEREF _Toc212020295 \h </w:instrText>
            </w:r>
            <w:r>
              <w:rPr>
                <w:noProof/>
                <w:webHidden/>
              </w:rPr>
            </w:r>
            <w:r>
              <w:rPr>
                <w:noProof/>
                <w:webHidden/>
              </w:rPr>
              <w:fldChar w:fldCharType="separate"/>
            </w:r>
            <w:r>
              <w:rPr>
                <w:noProof/>
                <w:webHidden/>
              </w:rPr>
              <w:t>19</w:t>
            </w:r>
            <w:r>
              <w:rPr>
                <w:noProof/>
                <w:webHidden/>
              </w:rPr>
              <w:fldChar w:fldCharType="end"/>
            </w:r>
          </w:hyperlink>
        </w:p>
        <w:p w14:paraId="775F87FE" w14:textId="710C2B47"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96" w:history="1">
            <w:r w:rsidRPr="00032217">
              <w:rPr>
                <w:rStyle w:val="Hyperlink"/>
                <w:noProof/>
              </w:rPr>
              <w:t>Clinical Policy 7 (Student)</w:t>
            </w:r>
            <w:r>
              <w:rPr>
                <w:noProof/>
                <w:webHidden/>
              </w:rPr>
              <w:tab/>
            </w:r>
            <w:r>
              <w:rPr>
                <w:noProof/>
                <w:webHidden/>
              </w:rPr>
              <w:fldChar w:fldCharType="begin"/>
            </w:r>
            <w:r>
              <w:rPr>
                <w:noProof/>
                <w:webHidden/>
              </w:rPr>
              <w:instrText xml:space="preserve"> PAGEREF _Toc212020296 \h </w:instrText>
            </w:r>
            <w:r>
              <w:rPr>
                <w:noProof/>
                <w:webHidden/>
              </w:rPr>
            </w:r>
            <w:r>
              <w:rPr>
                <w:noProof/>
                <w:webHidden/>
              </w:rPr>
              <w:fldChar w:fldCharType="separate"/>
            </w:r>
            <w:r>
              <w:rPr>
                <w:noProof/>
                <w:webHidden/>
              </w:rPr>
              <w:t>21</w:t>
            </w:r>
            <w:r>
              <w:rPr>
                <w:noProof/>
                <w:webHidden/>
              </w:rPr>
              <w:fldChar w:fldCharType="end"/>
            </w:r>
          </w:hyperlink>
        </w:p>
        <w:p w14:paraId="26F10D8A" w14:textId="46A17552"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97" w:history="1">
            <w:r w:rsidRPr="00032217">
              <w:rPr>
                <w:rStyle w:val="Hyperlink"/>
                <w:noProof/>
              </w:rPr>
              <w:t>TITLE:  Electronic Devices</w:t>
            </w:r>
            <w:r>
              <w:rPr>
                <w:noProof/>
                <w:webHidden/>
              </w:rPr>
              <w:tab/>
            </w:r>
            <w:r>
              <w:rPr>
                <w:noProof/>
                <w:webHidden/>
              </w:rPr>
              <w:fldChar w:fldCharType="begin"/>
            </w:r>
            <w:r>
              <w:rPr>
                <w:noProof/>
                <w:webHidden/>
              </w:rPr>
              <w:instrText xml:space="preserve"> PAGEREF _Toc212020297 \h </w:instrText>
            </w:r>
            <w:r>
              <w:rPr>
                <w:noProof/>
                <w:webHidden/>
              </w:rPr>
            </w:r>
            <w:r>
              <w:rPr>
                <w:noProof/>
                <w:webHidden/>
              </w:rPr>
              <w:fldChar w:fldCharType="separate"/>
            </w:r>
            <w:r>
              <w:rPr>
                <w:noProof/>
                <w:webHidden/>
              </w:rPr>
              <w:t>21</w:t>
            </w:r>
            <w:r>
              <w:rPr>
                <w:noProof/>
                <w:webHidden/>
              </w:rPr>
              <w:fldChar w:fldCharType="end"/>
            </w:r>
          </w:hyperlink>
        </w:p>
        <w:p w14:paraId="08A14120" w14:textId="205C94A6"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98" w:history="1">
            <w:r w:rsidRPr="00032217">
              <w:rPr>
                <w:rStyle w:val="Hyperlink"/>
                <w:noProof/>
              </w:rPr>
              <w:t>Clinical Policy 8 (Student)</w:t>
            </w:r>
            <w:r>
              <w:rPr>
                <w:noProof/>
                <w:webHidden/>
              </w:rPr>
              <w:tab/>
            </w:r>
            <w:r>
              <w:rPr>
                <w:noProof/>
                <w:webHidden/>
              </w:rPr>
              <w:fldChar w:fldCharType="begin"/>
            </w:r>
            <w:r>
              <w:rPr>
                <w:noProof/>
                <w:webHidden/>
              </w:rPr>
              <w:instrText xml:space="preserve"> PAGEREF _Toc212020298 \h </w:instrText>
            </w:r>
            <w:r>
              <w:rPr>
                <w:noProof/>
                <w:webHidden/>
              </w:rPr>
            </w:r>
            <w:r>
              <w:rPr>
                <w:noProof/>
                <w:webHidden/>
              </w:rPr>
              <w:fldChar w:fldCharType="separate"/>
            </w:r>
            <w:r>
              <w:rPr>
                <w:noProof/>
                <w:webHidden/>
              </w:rPr>
              <w:t>22</w:t>
            </w:r>
            <w:r>
              <w:rPr>
                <w:noProof/>
                <w:webHidden/>
              </w:rPr>
              <w:fldChar w:fldCharType="end"/>
            </w:r>
          </w:hyperlink>
        </w:p>
        <w:p w14:paraId="2D4C21DF" w14:textId="39B42409"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299" w:history="1">
            <w:r w:rsidRPr="00032217">
              <w:rPr>
                <w:rStyle w:val="Hyperlink"/>
                <w:noProof/>
              </w:rPr>
              <w:t>TITLE:  Dress Standards for Clinical Setting</w:t>
            </w:r>
            <w:r>
              <w:rPr>
                <w:noProof/>
                <w:webHidden/>
              </w:rPr>
              <w:tab/>
            </w:r>
            <w:r>
              <w:rPr>
                <w:noProof/>
                <w:webHidden/>
              </w:rPr>
              <w:fldChar w:fldCharType="begin"/>
            </w:r>
            <w:r>
              <w:rPr>
                <w:noProof/>
                <w:webHidden/>
              </w:rPr>
              <w:instrText xml:space="preserve"> PAGEREF _Toc212020299 \h </w:instrText>
            </w:r>
            <w:r>
              <w:rPr>
                <w:noProof/>
                <w:webHidden/>
              </w:rPr>
            </w:r>
            <w:r>
              <w:rPr>
                <w:noProof/>
                <w:webHidden/>
              </w:rPr>
              <w:fldChar w:fldCharType="separate"/>
            </w:r>
            <w:r>
              <w:rPr>
                <w:noProof/>
                <w:webHidden/>
              </w:rPr>
              <w:t>22</w:t>
            </w:r>
            <w:r>
              <w:rPr>
                <w:noProof/>
                <w:webHidden/>
              </w:rPr>
              <w:fldChar w:fldCharType="end"/>
            </w:r>
          </w:hyperlink>
        </w:p>
        <w:p w14:paraId="5CBC3928" w14:textId="33515489"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00" w:history="1">
            <w:r w:rsidRPr="00032217">
              <w:rPr>
                <w:rStyle w:val="Hyperlink"/>
                <w:noProof/>
              </w:rPr>
              <w:t>Clinical Policy 9 (Student)</w:t>
            </w:r>
            <w:r>
              <w:rPr>
                <w:noProof/>
                <w:webHidden/>
              </w:rPr>
              <w:tab/>
            </w:r>
            <w:r>
              <w:rPr>
                <w:noProof/>
                <w:webHidden/>
              </w:rPr>
              <w:fldChar w:fldCharType="begin"/>
            </w:r>
            <w:r>
              <w:rPr>
                <w:noProof/>
                <w:webHidden/>
              </w:rPr>
              <w:instrText xml:space="preserve"> PAGEREF _Toc212020300 \h </w:instrText>
            </w:r>
            <w:r>
              <w:rPr>
                <w:noProof/>
                <w:webHidden/>
              </w:rPr>
            </w:r>
            <w:r>
              <w:rPr>
                <w:noProof/>
                <w:webHidden/>
              </w:rPr>
              <w:fldChar w:fldCharType="separate"/>
            </w:r>
            <w:r>
              <w:rPr>
                <w:noProof/>
                <w:webHidden/>
              </w:rPr>
              <w:t>24</w:t>
            </w:r>
            <w:r>
              <w:rPr>
                <w:noProof/>
                <w:webHidden/>
              </w:rPr>
              <w:fldChar w:fldCharType="end"/>
            </w:r>
          </w:hyperlink>
        </w:p>
        <w:p w14:paraId="3BE9A8DF" w14:textId="6AE5B639"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01" w:history="1">
            <w:r w:rsidRPr="00032217">
              <w:rPr>
                <w:rStyle w:val="Hyperlink"/>
                <w:noProof/>
              </w:rPr>
              <w:t>Title:  Social Media</w:t>
            </w:r>
            <w:r>
              <w:rPr>
                <w:noProof/>
                <w:webHidden/>
              </w:rPr>
              <w:tab/>
            </w:r>
            <w:r>
              <w:rPr>
                <w:noProof/>
                <w:webHidden/>
              </w:rPr>
              <w:fldChar w:fldCharType="begin"/>
            </w:r>
            <w:r>
              <w:rPr>
                <w:noProof/>
                <w:webHidden/>
              </w:rPr>
              <w:instrText xml:space="preserve"> PAGEREF _Toc212020301 \h </w:instrText>
            </w:r>
            <w:r>
              <w:rPr>
                <w:noProof/>
                <w:webHidden/>
              </w:rPr>
            </w:r>
            <w:r>
              <w:rPr>
                <w:noProof/>
                <w:webHidden/>
              </w:rPr>
              <w:fldChar w:fldCharType="separate"/>
            </w:r>
            <w:r>
              <w:rPr>
                <w:noProof/>
                <w:webHidden/>
              </w:rPr>
              <w:t>24</w:t>
            </w:r>
            <w:r>
              <w:rPr>
                <w:noProof/>
                <w:webHidden/>
              </w:rPr>
              <w:fldChar w:fldCharType="end"/>
            </w:r>
          </w:hyperlink>
        </w:p>
        <w:p w14:paraId="0E0037B9" w14:textId="7255DA1E"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02" w:history="1">
            <w:r w:rsidRPr="00032217">
              <w:rPr>
                <w:rStyle w:val="Hyperlink"/>
                <w:noProof/>
              </w:rPr>
              <w:t>Clinical Policy 10 (Student)</w:t>
            </w:r>
            <w:r>
              <w:rPr>
                <w:noProof/>
                <w:webHidden/>
              </w:rPr>
              <w:tab/>
            </w:r>
            <w:r>
              <w:rPr>
                <w:noProof/>
                <w:webHidden/>
              </w:rPr>
              <w:fldChar w:fldCharType="begin"/>
            </w:r>
            <w:r>
              <w:rPr>
                <w:noProof/>
                <w:webHidden/>
              </w:rPr>
              <w:instrText xml:space="preserve"> PAGEREF _Toc212020302 \h </w:instrText>
            </w:r>
            <w:r>
              <w:rPr>
                <w:noProof/>
                <w:webHidden/>
              </w:rPr>
            </w:r>
            <w:r>
              <w:rPr>
                <w:noProof/>
                <w:webHidden/>
              </w:rPr>
              <w:fldChar w:fldCharType="separate"/>
            </w:r>
            <w:r>
              <w:rPr>
                <w:noProof/>
                <w:webHidden/>
              </w:rPr>
              <w:t>26</w:t>
            </w:r>
            <w:r>
              <w:rPr>
                <w:noProof/>
                <w:webHidden/>
              </w:rPr>
              <w:fldChar w:fldCharType="end"/>
            </w:r>
          </w:hyperlink>
        </w:p>
        <w:p w14:paraId="39667D56" w14:textId="521F5820"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03" w:history="1">
            <w:r w:rsidRPr="00032217">
              <w:rPr>
                <w:rStyle w:val="Hyperlink"/>
                <w:noProof/>
              </w:rPr>
              <w:t>TITLE:  Student Clinical Education Travel</w:t>
            </w:r>
            <w:r>
              <w:rPr>
                <w:noProof/>
                <w:webHidden/>
              </w:rPr>
              <w:tab/>
            </w:r>
            <w:r>
              <w:rPr>
                <w:noProof/>
                <w:webHidden/>
              </w:rPr>
              <w:fldChar w:fldCharType="begin"/>
            </w:r>
            <w:r>
              <w:rPr>
                <w:noProof/>
                <w:webHidden/>
              </w:rPr>
              <w:instrText xml:space="preserve"> PAGEREF _Toc212020303 \h </w:instrText>
            </w:r>
            <w:r>
              <w:rPr>
                <w:noProof/>
                <w:webHidden/>
              </w:rPr>
            </w:r>
            <w:r>
              <w:rPr>
                <w:noProof/>
                <w:webHidden/>
              </w:rPr>
              <w:fldChar w:fldCharType="separate"/>
            </w:r>
            <w:r>
              <w:rPr>
                <w:noProof/>
                <w:webHidden/>
              </w:rPr>
              <w:t>26</w:t>
            </w:r>
            <w:r>
              <w:rPr>
                <w:noProof/>
                <w:webHidden/>
              </w:rPr>
              <w:fldChar w:fldCharType="end"/>
            </w:r>
          </w:hyperlink>
        </w:p>
        <w:p w14:paraId="2BE330DF" w14:textId="580F3394"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04" w:history="1">
            <w:r w:rsidRPr="00032217">
              <w:rPr>
                <w:rStyle w:val="Hyperlink"/>
                <w:noProof/>
              </w:rPr>
              <w:t>Clinical Policy 11 (Student)</w:t>
            </w:r>
            <w:r>
              <w:rPr>
                <w:noProof/>
                <w:webHidden/>
              </w:rPr>
              <w:tab/>
            </w:r>
            <w:r>
              <w:rPr>
                <w:noProof/>
                <w:webHidden/>
              </w:rPr>
              <w:fldChar w:fldCharType="begin"/>
            </w:r>
            <w:r>
              <w:rPr>
                <w:noProof/>
                <w:webHidden/>
              </w:rPr>
              <w:instrText xml:space="preserve"> PAGEREF _Toc212020304 \h </w:instrText>
            </w:r>
            <w:r>
              <w:rPr>
                <w:noProof/>
                <w:webHidden/>
              </w:rPr>
            </w:r>
            <w:r>
              <w:rPr>
                <w:noProof/>
                <w:webHidden/>
              </w:rPr>
              <w:fldChar w:fldCharType="separate"/>
            </w:r>
            <w:r>
              <w:rPr>
                <w:noProof/>
                <w:webHidden/>
              </w:rPr>
              <w:t>27</w:t>
            </w:r>
            <w:r>
              <w:rPr>
                <w:noProof/>
                <w:webHidden/>
              </w:rPr>
              <w:fldChar w:fldCharType="end"/>
            </w:r>
          </w:hyperlink>
        </w:p>
        <w:p w14:paraId="45D6B2AE" w14:textId="1626E355"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05" w:history="1">
            <w:r w:rsidRPr="00032217">
              <w:rPr>
                <w:rStyle w:val="Hyperlink"/>
                <w:noProof/>
              </w:rPr>
              <w:t>TITLE:  Health Insurance Requirements for Clinical Education</w:t>
            </w:r>
            <w:r>
              <w:rPr>
                <w:noProof/>
                <w:webHidden/>
              </w:rPr>
              <w:tab/>
            </w:r>
            <w:r>
              <w:rPr>
                <w:noProof/>
                <w:webHidden/>
              </w:rPr>
              <w:fldChar w:fldCharType="begin"/>
            </w:r>
            <w:r>
              <w:rPr>
                <w:noProof/>
                <w:webHidden/>
              </w:rPr>
              <w:instrText xml:space="preserve"> PAGEREF _Toc212020305 \h </w:instrText>
            </w:r>
            <w:r>
              <w:rPr>
                <w:noProof/>
                <w:webHidden/>
              </w:rPr>
            </w:r>
            <w:r>
              <w:rPr>
                <w:noProof/>
                <w:webHidden/>
              </w:rPr>
              <w:fldChar w:fldCharType="separate"/>
            </w:r>
            <w:r>
              <w:rPr>
                <w:noProof/>
                <w:webHidden/>
              </w:rPr>
              <w:t>27</w:t>
            </w:r>
            <w:r>
              <w:rPr>
                <w:noProof/>
                <w:webHidden/>
              </w:rPr>
              <w:fldChar w:fldCharType="end"/>
            </w:r>
          </w:hyperlink>
        </w:p>
        <w:p w14:paraId="5891849E" w14:textId="34225CAF"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06" w:history="1">
            <w:r w:rsidRPr="00032217">
              <w:rPr>
                <w:rStyle w:val="Hyperlink"/>
                <w:noProof/>
              </w:rPr>
              <w:t>Clinical Policy 12 (Student and Clinical Faculty)</w:t>
            </w:r>
            <w:r>
              <w:rPr>
                <w:noProof/>
                <w:webHidden/>
              </w:rPr>
              <w:tab/>
            </w:r>
            <w:r>
              <w:rPr>
                <w:noProof/>
                <w:webHidden/>
              </w:rPr>
              <w:fldChar w:fldCharType="begin"/>
            </w:r>
            <w:r>
              <w:rPr>
                <w:noProof/>
                <w:webHidden/>
              </w:rPr>
              <w:instrText xml:space="preserve"> PAGEREF _Toc212020306 \h </w:instrText>
            </w:r>
            <w:r>
              <w:rPr>
                <w:noProof/>
                <w:webHidden/>
              </w:rPr>
            </w:r>
            <w:r>
              <w:rPr>
                <w:noProof/>
                <w:webHidden/>
              </w:rPr>
              <w:fldChar w:fldCharType="separate"/>
            </w:r>
            <w:r>
              <w:rPr>
                <w:noProof/>
                <w:webHidden/>
              </w:rPr>
              <w:t>28</w:t>
            </w:r>
            <w:r>
              <w:rPr>
                <w:noProof/>
                <w:webHidden/>
              </w:rPr>
              <w:fldChar w:fldCharType="end"/>
            </w:r>
          </w:hyperlink>
        </w:p>
        <w:p w14:paraId="61997F35" w14:textId="35549F33"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07" w:history="1">
            <w:r w:rsidRPr="00032217">
              <w:rPr>
                <w:rStyle w:val="Hyperlink"/>
                <w:noProof/>
              </w:rPr>
              <w:t>TITLE:  Grading Policy</w:t>
            </w:r>
            <w:r>
              <w:rPr>
                <w:noProof/>
                <w:webHidden/>
              </w:rPr>
              <w:tab/>
            </w:r>
            <w:r>
              <w:rPr>
                <w:noProof/>
                <w:webHidden/>
              </w:rPr>
              <w:fldChar w:fldCharType="begin"/>
            </w:r>
            <w:r>
              <w:rPr>
                <w:noProof/>
                <w:webHidden/>
              </w:rPr>
              <w:instrText xml:space="preserve"> PAGEREF _Toc212020307 \h </w:instrText>
            </w:r>
            <w:r>
              <w:rPr>
                <w:noProof/>
                <w:webHidden/>
              </w:rPr>
            </w:r>
            <w:r>
              <w:rPr>
                <w:noProof/>
                <w:webHidden/>
              </w:rPr>
              <w:fldChar w:fldCharType="separate"/>
            </w:r>
            <w:r>
              <w:rPr>
                <w:noProof/>
                <w:webHidden/>
              </w:rPr>
              <w:t>28</w:t>
            </w:r>
            <w:r>
              <w:rPr>
                <w:noProof/>
                <w:webHidden/>
              </w:rPr>
              <w:fldChar w:fldCharType="end"/>
            </w:r>
          </w:hyperlink>
        </w:p>
        <w:p w14:paraId="58B1FDFA" w14:textId="740F1C19"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08" w:history="1">
            <w:r w:rsidRPr="00032217">
              <w:rPr>
                <w:rStyle w:val="Hyperlink"/>
                <w:noProof/>
              </w:rPr>
              <w:t>Clinical Policy 13 (Student and Clinical Faculty)</w:t>
            </w:r>
            <w:r>
              <w:rPr>
                <w:noProof/>
                <w:webHidden/>
              </w:rPr>
              <w:tab/>
            </w:r>
            <w:r>
              <w:rPr>
                <w:noProof/>
                <w:webHidden/>
              </w:rPr>
              <w:fldChar w:fldCharType="begin"/>
            </w:r>
            <w:r>
              <w:rPr>
                <w:noProof/>
                <w:webHidden/>
              </w:rPr>
              <w:instrText xml:space="preserve"> PAGEREF _Toc212020308 \h </w:instrText>
            </w:r>
            <w:r>
              <w:rPr>
                <w:noProof/>
                <w:webHidden/>
              </w:rPr>
            </w:r>
            <w:r>
              <w:rPr>
                <w:noProof/>
                <w:webHidden/>
              </w:rPr>
              <w:fldChar w:fldCharType="separate"/>
            </w:r>
            <w:r>
              <w:rPr>
                <w:noProof/>
                <w:webHidden/>
              </w:rPr>
              <w:t>29</w:t>
            </w:r>
            <w:r>
              <w:rPr>
                <w:noProof/>
                <w:webHidden/>
              </w:rPr>
              <w:fldChar w:fldCharType="end"/>
            </w:r>
          </w:hyperlink>
        </w:p>
        <w:p w14:paraId="3F6944F9" w14:textId="142D8E04"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09" w:history="1">
            <w:r w:rsidRPr="00032217">
              <w:rPr>
                <w:rStyle w:val="Hyperlink"/>
                <w:noProof/>
              </w:rPr>
              <w:t>TITLE:  Student Competence Prior to Clinical Assignment</w:t>
            </w:r>
            <w:r>
              <w:rPr>
                <w:noProof/>
                <w:webHidden/>
              </w:rPr>
              <w:tab/>
            </w:r>
            <w:r>
              <w:rPr>
                <w:noProof/>
                <w:webHidden/>
              </w:rPr>
              <w:fldChar w:fldCharType="begin"/>
            </w:r>
            <w:r>
              <w:rPr>
                <w:noProof/>
                <w:webHidden/>
              </w:rPr>
              <w:instrText xml:space="preserve"> PAGEREF _Toc212020309 \h </w:instrText>
            </w:r>
            <w:r>
              <w:rPr>
                <w:noProof/>
                <w:webHidden/>
              </w:rPr>
            </w:r>
            <w:r>
              <w:rPr>
                <w:noProof/>
                <w:webHidden/>
              </w:rPr>
              <w:fldChar w:fldCharType="separate"/>
            </w:r>
            <w:r>
              <w:rPr>
                <w:noProof/>
                <w:webHidden/>
              </w:rPr>
              <w:t>29</w:t>
            </w:r>
            <w:r>
              <w:rPr>
                <w:noProof/>
                <w:webHidden/>
              </w:rPr>
              <w:fldChar w:fldCharType="end"/>
            </w:r>
          </w:hyperlink>
        </w:p>
        <w:p w14:paraId="4487E68A" w14:textId="55D8F6C3"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10" w:history="1">
            <w:r w:rsidRPr="00032217">
              <w:rPr>
                <w:rStyle w:val="Hyperlink"/>
                <w:rFonts w:eastAsia="MS Mincho"/>
                <w:noProof/>
              </w:rPr>
              <w:t>Clinical Policy 14 (Student and Clinical Faculty)</w:t>
            </w:r>
            <w:r>
              <w:rPr>
                <w:noProof/>
                <w:webHidden/>
              </w:rPr>
              <w:tab/>
            </w:r>
            <w:r>
              <w:rPr>
                <w:noProof/>
                <w:webHidden/>
              </w:rPr>
              <w:fldChar w:fldCharType="begin"/>
            </w:r>
            <w:r>
              <w:rPr>
                <w:noProof/>
                <w:webHidden/>
              </w:rPr>
              <w:instrText xml:space="preserve"> PAGEREF _Toc212020310 \h </w:instrText>
            </w:r>
            <w:r>
              <w:rPr>
                <w:noProof/>
                <w:webHidden/>
              </w:rPr>
            </w:r>
            <w:r>
              <w:rPr>
                <w:noProof/>
                <w:webHidden/>
              </w:rPr>
              <w:fldChar w:fldCharType="separate"/>
            </w:r>
            <w:r>
              <w:rPr>
                <w:noProof/>
                <w:webHidden/>
              </w:rPr>
              <w:t>32</w:t>
            </w:r>
            <w:r>
              <w:rPr>
                <w:noProof/>
                <w:webHidden/>
              </w:rPr>
              <w:fldChar w:fldCharType="end"/>
            </w:r>
          </w:hyperlink>
        </w:p>
        <w:p w14:paraId="2CA40D0F" w14:textId="5809C9C2"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11" w:history="1">
            <w:r w:rsidRPr="00032217">
              <w:rPr>
                <w:rStyle w:val="Hyperlink"/>
                <w:rFonts w:eastAsia="MS Mincho"/>
                <w:noProof/>
              </w:rPr>
              <w:t>Title:   Clinical Site Contract</w:t>
            </w:r>
            <w:r>
              <w:rPr>
                <w:noProof/>
                <w:webHidden/>
              </w:rPr>
              <w:tab/>
            </w:r>
            <w:r>
              <w:rPr>
                <w:noProof/>
                <w:webHidden/>
              </w:rPr>
              <w:fldChar w:fldCharType="begin"/>
            </w:r>
            <w:r>
              <w:rPr>
                <w:noProof/>
                <w:webHidden/>
              </w:rPr>
              <w:instrText xml:space="preserve"> PAGEREF _Toc212020311 \h </w:instrText>
            </w:r>
            <w:r>
              <w:rPr>
                <w:noProof/>
                <w:webHidden/>
              </w:rPr>
            </w:r>
            <w:r>
              <w:rPr>
                <w:noProof/>
                <w:webHidden/>
              </w:rPr>
              <w:fldChar w:fldCharType="separate"/>
            </w:r>
            <w:r>
              <w:rPr>
                <w:noProof/>
                <w:webHidden/>
              </w:rPr>
              <w:t>32</w:t>
            </w:r>
            <w:r>
              <w:rPr>
                <w:noProof/>
                <w:webHidden/>
              </w:rPr>
              <w:fldChar w:fldCharType="end"/>
            </w:r>
          </w:hyperlink>
        </w:p>
        <w:p w14:paraId="2C95B285" w14:textId="06BF5071"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12" w:history="1">
            <w:r w:rsidRPr="00032217">
              <w:rPr>
                <w:rStyle w:val="Hyperlink"/>
                <w:rFonts w:eastAsia="MS Mincho"/>
                <w:noProof/>
              </w:rPr>
              <w:t>Clinical Policy 15 (Student)</w:t>
            </w:r>
            <w:r>
              <w:rPr>
                <w:noProof/>
                <w:webHidden/>
              </w:rPr>
              <w:tab/>
            </w:r>
            <w:r>
              <w:rPr>
                <w:noProof/>
                <w:webHidden/>
              </w:rPr>
              <w:fldChar w:fldCharType="begin"/>
            </w:r>
            <w:r>
              <w:rPr>
                <w:noProof/>
                <w:webHidden/>
              </w:rPr>
              <w:instrText xml:space="preserve"> PAGEREF _Toc212020312 \h </w:instrText>
            </w:r>
            <w:r>
              <w:rPr>
                <w:noProof/>
                <w:webHidden/>
              </w:rPr>
            </w:r>
            <w:r>
              <w:rPr>
                <w:noProof/>
                <w:webHidden/>
              </w:rPr>
              <w:fldChar w:fldCharType="separate"/>
            </w:r>
            <w:r>
              <w:rPr>
                <w:noProof/>
                <w:webHidden/>
              </w:rPr>
              <w:t>33</w:t>
            </w:r>
            <w:r>
              <w:rPr>
                <w:noProof/>
                <w:webHidden/>
              </w:rPr>
              <w:fldChar w:fldCharType="end"/>
            </w:r>
          </w:hyperlink>
        </w:p>
        <w:p w14:paraId="05EE6965" w14:textId="13B5880C"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13" w:history="1">
            <w:r w:rsidRPr="00032217">
              <w:rPr>
                <w:rStyle w:val="Hyperlink"/>
                <w:rFonts w:eastAsia="MS Mincho"/>
                <w:noProof/>
              </w:rPr>
              <w:t>Title:  Off-Campus Clinical Education</w:t>
            </w:r>
            <w:r>
              <w:rPr>
                <w:noProof/>
                <w:webHidden/>
              </w:rPr>
              <w:tab/>
            </w:r>
            <w:r>
              <w:rPr>
                <w:noProof/>
                <w:webHidden/>
              </w:rPr>
              <w:fldChar w:fldCharType="begin"/>
            </w:r>
            <w:r>
              <w:rPr>
                <w:noProof/>
                <w:webHidden/>
              </w:rPr>
              <w:instrText xml:space="preserve"> PAGEREF _Toc212020313 \h </w:instrText>
            </w:r>
            <w:r>
              <w:rPr>
                <w:noProof/>
                <w:webHidden/>
              </w:rPr>
            </w:r>
            <w:r>
              <w:rPr>
                <w:noProof/>
                <w:webHidden/>
              </w:rPr>
              <w:fldChar w:fldCharType="separate"/>
            </w:r>
            <w:r>
              <w:rPr>
                <w:noProof/>
                <w:webHidden/>
              </w:rPr>
              <w:t>33</w:t>
            </w:r>
            <w:r>
              <w:rPr>
                <w:noProof/>
                <w:webHidden/>
              </w:rPr>
              <w:fldChar w:fldCharType="end"/>
            </w:r>
          </w:hyperlink>
        </w:p>
        <w:p w14:paraId="264DE956" w14:textId="0F6E3512"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14" w:history="1">
            <w:r w:rsidRPr="00032217">
              <w:rPr>
                <w:rStyle w:val="Hyperlink"/>
                <w:rFonts w:eastAsia="MS Mincho"/>
                <w:noProof/>
              </w:rPr>
              <w:t>Clinical Policy 16</w:t>
            </w:r>
            <w:r>
              <w:rPr>
                <w:noProof/>
                <w:webHidden/>
              </w:rPr>
              <w:tab/>
            </w:r>
            <w:r>
              <w:rPr>
                <w:noProof/>
                <w:webHidden/>
              </w:rPr>
              <w:fldChar w:fldCharType="begin"/>
            </w:r>
            <w:r>
              <w:rPr>
                <w:noProof/>
                <w:webHidden/>
              </w:rPr>
              <w:instrText xml:space="preserve"> PAGEREF _Toc212020314 \h </w:instrText>
            </w:r>
            <w:r>
              <w:rPr>
                <w:noProof/>
                <w:webHidden/>
              </w:rPr>
            </w:r>
            <w:r>
              <w:rPr>
                <w:noProof/>
                <w:webHidden/>
              </w:rPr>
              <w:fldChar w:fldCharType="separate"/>
            </w:r>
            <w:r>
              <w:rPr>
                <w:noProof/>
                <w:webHidden/>
              </w:rPr>
              <w:t>34</w:t>
            </w:r>
            <w:r>
              <w:rPr>
                <w:noProof/>
                <w:webHidden/>
              </w:rPr>
              <w:fldChar w:fldCharType="end"/>
            </w:r>
          </w:hyperlink>
        </w:p>
        <w:p w14:paraId="15FD5113" w14:textId="3E105A86"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15" w:history="1">
            <w:r w:rsidRPr="00032217">
              <w:rPr>
                <w:rStyle w:val="Hyperlink"/>
                <w:rFonts w:eastAsia="MS Mincho"/>
                <w:noProof/>
              </w:rPr>
              <w:t>Title:   Clinical Education Site Cancellation</w:t>
            </w:r>
            <w:r>
              <w:rPr>
                <w:noProof/>
                <w:webHidden/>
              </w:rPr>
              <w:tab/>
            </w:r>
            <w:r>
              <w:rPr>
                <w:noProof/>
                <w:webHidden/>
              </w:rPr>
              <w:fldChar w:fldCharType="begin"/>
            </w:r>
            <w:r>
              <w:rPr>
                <w:noProof/>
                <w:webHidden/>
              </w:rPr>
              <w:instrText xml:space="preserve"> PAGEREF _Toc212020315 \h </w:instrText>
            </w:r>
            <w:r>
              <w:rPr>
                <w:noProof/>
                <w:webHidden/>
              </w:rPr>
            </w:r>
            <w:r>
              <w:rPr>
                <w:noProof/>
                <w:webHidden/>
              </w:rPr>
              <w:fldChar w:fldCharType="separate"/>
            </w:r>
            <w:r>
              <w:rPr>
                <w:noProof/>
                <w:webHidden/>
              </w:rPr>
              <w:t>34</w:t>
            </w:r>
            <w:r>
              <w:rPr>
                <w:noProof/>
                <w:webHidden/>
              </w:rPr>
              <w:fldChar w:fldCharType="end"/>
            </w:r>
          </w:hyperlink>
        </w:p>
        <w:p w14:paraId="321C0EA9" w14:textId="4AA2F7C9"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16" w:history="1">
            <w:r w:rsidRPr="00032217">
              <w:rPr>
                <w:rStyle w:val="Hyperlink"/>
                <w:noProof/>
              </w:rPr>
              <w:t>Clinical Policy 17 (Student and Clinical Faculty)</w:t>
            </w:r>
            <w:r>
              <w:rPr>
                <w:noProof/>
                <w:webHidden/>
              </w:rPr>
              <w:tab/>
            </w:r>
            <w:r>
              <w:rPr>
                <w:noProof/>
                <w:webHidden/>
              </w:rPr>
              <w:fldChar w:fldCharType="begin"/>
            </w:r>
            <w:r>
              <w:rPr>
                <w:noProof/>
                <w:webHidden/>
              </w:rPr>
              <w:instrText xml:space="preserve"> PAGEREF _Toc212020316 \h </w:instrText>
            </w:r>
            <w:r>
              <w:rPr>
                <w:noProof/>
                <w:webHidden/>
              </w:rPr>
            </w:r>
            <w:r>
              <w:rPr>
                <w:noProof/>
                <w:webHidden/>
              </w:rPr>
              <w:fldChar w:fldCharType="separate"/>
            </w:r>
            <w:r>
              <w:rPr>
                <w:noProof/>
                <w:webHidden/>
              </w:rPr>
              <w:t>35</w:t>
            </w:r>
            <w:r>
              <w:rPr>
                <w:noProof/>
                <w:webHidden/>
              </w:rPr>
              <w:fldChar w:fldCharType="end"/>
            </w:r>
          </w:hyperlink>
        </w:p>
        <w:p w14:paraId="796B2B2E" w14:textId="0C7EA0E4"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17" w:history="1">
            <w:r w:rsidRPr="00032217">
              <w:rPr>
                <w:rStyle w:val="Hyperlink"/>
                <w:noProof/>
              </w:rPr>
              <w:t>TITLE:  Student Orientation and Supervision for Clinical Education</w:t>
            </w:r>
            <w:r>
              <w:rPr>
                <w:noProof/>
                <w:webHidden/>
              </w:rPr>
              <w:tab/>
            </w:r>
            <w:r>
              <w:rPr>
                <w:noProof/>
                <w:webHidden/>
              </w:rPr>
              <w:fldChar w:fldCharType="begin"/>
            </w:r>
            <w:r>
              <w:rPr>
                <w:noProof/>
                <w:webHidden/>
              </w:rPr>
              <w:instrText xml:space="preserve"> PAGEREF _Toc212020317 \h </w:instrText>
            </w:r>
            <w:r>
              <w:rPr>
                <w:noProof/>
                <w:webHidden/>
              </w:rPr>
            </w:r>
            <w:r>
              <w:rPr>
                <w:noProof/>
                <w:webHidden/>
              </w:rPr>
              <w:fldChar w:fldCharType="separate"/>
            </w:r>
            <w:r>
              <w:rPr>
                <w:noProof/>
                <w:webHidden/>
              </w:rPr>
              <w:t>35</w:t>
            </w:r>
            <w:r>
              <w:rPr>
                <w:noProof/>
                <w:webHidden/>
              </w:rPr>
              <w:fldChar w:fldCharType="end"/>
            </w:r>
          </w:hyperlink>
        </w:p>
        <w:p w14:paraId="1F646FFC" w14:textId="1EA1255A"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18" w:history="1">
            <w:r w:rsidRPr="00032217">
              <w:rPr>
                <w:rStyle w:val="Hyperlink"/>
                <w:noProof/>
              </w:rPr>
              <w:t>Clinical Policy 18 (Student)</w:t>
            </w:r>
            <w:r>
              <w:rPr>
                <w:noProof/>
                <w:webHidden/>
              </w:rPr>
              <w:tab/>
            </w:r>
            <w:r>
              <w:rPr>
                <w:noProof/>
                <w:webHidden/>
              </w:rPr>
              <w:fldChar w:fldCharType="begin"/>
            </w:r>
            <w:r>
              <w:rPr>
                <w:noProof/>
                <w:webHidden/>
              </w:rPr>
              <w:instrText xml:space="preserve"> PAGEREF _Toc212020318 \h </w:instrText>
            </w:r>
            <w:r>
              <w:rPr>
                <w:noProof/>
                <w:webHidden/>
              </w:rPr>
            </w:r>
            <w:r>
              <w:rPr>
                <w:noProof/>
                <w:webHidden/>
              </w:rPr>
              <w:fldChar w:fldCharType="separate"/>
            </w:r>
            <w:r>
              <w:rPr>
                <w:noProof/>
                <w:webHidden/>
              </w:rPr>
              <w:t>37</w:t>
            </w:r>
            <w:r>
              <w:rPr>
                <w:noProof/>
                <w:webHidden/>
              </w:rPr>
              <w:fldChar w:fldCharType="end"/>
            </w:r>
          </w:hyperlink>
        </w:p>
        <w:p w14:paraId="6B28DC27" w14:textId="77B8D934"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19" w:history="1">
            <w:r w:rsidRPr="00032217">
              <w:rPr>
                <w:rStyle w:val="Hyperlink"/>
                <w:noProof/>
              </w:rPr>
              <w:t>Title:  Student’s Communication with the Clinical Site</w:t>
            </w:r>
            <w:r>
              <w:rPr>
                <w:noProof/>
                <w:webHidden/>
              </w:rPr>
              <w:tab/>
            </w:r>
            <w:r>
              <w:rPr>
                <w:noProof/>
                <w:webHidden/>
              </w:rPr>
              <w:fldChar w:fldCharType="begin"/>
            </w:r>
            <w:r>
              <w:rPr>
                <w:noProof/>
                <w:webHidden/>
              </w:rPr>
              <w:instrText xml:space="preserve"> PAGEREF _Toc212020319 \h </w:instrText>
            </w:r>
            <w:r>
              <w:rPr>
                <w:noProof/>
                <w:webHidden/>
              </w:rPr>
            </w:r>
            <w:r>
              <w:rPr>
                <w:noProof/>
                <w:webHidden/>
              </w:rPr>
              <w:fldChar w:fldCharType="separate"/>
            </w:r>
            <w:r>
              <w:rPr>
                <w:noProof/>
                <w:webHidden/>
              </w:rPr>
              <w:t>37</w:t>
            </w:r>
            <w:r>
              <w:rPr>
                <w:noProof/>
                <w:webHidden/>
              </w:rPr>
              <w:fldChar w:fldCharType="end"/>
            </w:r>
          </w:hyperlink>
        </w:p>
        <w:p w14:paraId="1992BA8F" w14:textId="6609569F"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20" w:history="1">
            <w:r w:rsidRPr="00032217">
              <w:rPr>
                <w:rStyle w:val="Hyperlink"/>
                <w:rFonts w:eastAsia="MS Mincho"/>
                <w:noProof/>
              </w:rPr>
              <w:t>Clinical Policy 19 (Student)</w:t>
            </w:r>
            <w:r>
              <w:rPr>
                <w:noProof/>
                <w:webHidden/>
              </w:rPr>
              <w:tab/>
            </w:r>
            <w:r>
              <w:rPr>
                <w:noProof/>
                <w:webHidden/>
              </w:rPr>
              <w:fldChar w:fldCharType="begin"/>
            </w:r>
            <w:r>
              <w:rPr>
                <w:noProof/>
                <w:webHidden/>
              </w:rPr>
              <w:instrText xml:space="preserve"> PAGEREF _Toc212020320 \h </w:instrText>
            </w:r>
            <w:r>
              <w:rPr>
                <w:noProof/>
                <w:webHidden/>
              </w:rPr>
            </w:r>
            <w:r>
              <w:rPr>
                <w:noProof/>
                <w:webHidden/>
              </w:rPr>
              <w:fldChar w:fldCharType="separate"/>
            </w:r>
            <w:r>
              <w:rPr>
                <w:noProof/>
                <w:webHidden/>
              </w:rPr>
              <w:t>38</w:t>
            </w:r>
            <w:r>
              <w:rPr>
                <w:noProof/>
                <w:webHidden/>
              </w:rPr>
              <w:fldChar w:fldCharType="end"/>
            </w:r>
          </w:hyperlink>
        </w:p>
        <w:p w14:paraId="2D0BB320" w14:textId="168112E7"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21" w:history="1">
            <w:r w:rsidRPr="00032217">
              <w:rPr>
                <w:rStyle w:val="Hyperlink"/>
                <w:rFonts w:eastAsia="MS Mincho"/>
                <w:noProof/>
              </w:rPr>
              <w:t>Title:  Student Academic Misconduct Procedure (Clinical)</w:t>
            </w:r>
            <w:r>
              <w:rPr>
                <w:noProof/>
                <w:webHidden/>
              </w:rPr>
              <w:tab/>
            </w:r>
            <w:r>
              <w:rPr>
                <w:noProof/>
                <w:webHidden/>
              </w:rPr>
              <w:fldChar w:fldCharType="begin"/>
            </w:r>
            <w:r>
              <w:rPr>
                <w:noProof/>
                <w:webHidden/>
              </w:rPr>
              <w:instrText xml:space="preserve"> PAGEREF _Toc212020321 \h </w:instrText>
            </w:r>
            <w:r>
              <w:rPr>
                <w:noProof/>
                <w:webHidden/>
              </w:rPr>
            </w:r>
            <w:r>
              <w:rPr>
                <w:noProof/>
                <w:webHidden/>
              </w:rPr>
              <w:fldChar w:fldCharType="separate"/>
            </w:r>
            <w:r>
              <w:rPr>
                <w:noProof/>
                <w:webHidden/>
              </w:rPr>
              <w:t>38</w:t>
            </w:r>
            <w:r>
              <w:rPr>
                <w:noProof/>
                <w:webHidden/>
              </w:rPr>
              <w:fldChar w:fldCharType="end"/>
            </w:r>
          </w:hyperlink>
        </w:p>
        <w:p w14:paraId="34E3AECA" w14:textId="66831163"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22" w:history="1">
            <w:r w:rsidRPr="00032217">
              <w:rPr>
                <w:rStyle w:val="Hyperlink"/>
                <w:noProof/>
              </w:rPr>
              <w:t>Clinical Policy 20 (Student)</w:t>
            </w:r>
            <w:r>
              <w:rPr>
                <w:noProof/>
                <w:webHidden/>
              </w:rPr>
              <w:tab/>
            </w:r>
            <w:r>
              <w:rPr>
                <w:noProof/>
                <w:webHidden/>
              </w:rPr>
              <w:fldChar w:fldCharType="begin"/>
            </w:r>
            <w:r>
              <w:rPr>
                <w:noProof/>
                <w:webHidden/>
              </w:rPr>
              <w:instrText xml:space="preserve"> PAGEREF _Toc212020322 \h </w:instrText>
            </w:r>
            <w:r>
              <w:rPr>
                <w:noProof/>
                <w:webHidden/>
              </w:rPr>
            </w:r>
            <w:r>
              <w:rPr>
                <w:noProof/>
                <w:webHidden/>
              </w:rPr>
              <w:fldChar w:fldCharType="separate"/>
            </w:r>
            <w:r>
              <w:rPr>
                <w:noProof/>
                <w:webHidden/>
              </w:rPr>
              <w:t>39</w:t>
            </w:r>
            <w:r>
              <w:rPr>
                <w:noProof/>
                <w:webHidden/>
              </w:rPr>
              <w:fldChar w:fldCharType="end"/>
            </w:r>
          </w:hyperlink>
        </w:p>
        <w:p w14:paraId="1DB53EE5" w14:textId="7FFFD8A0"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23" w:history="1">
            <w:r w:rsidRPr="00032217">
              <w:rPr>
                <w:rStyle w:val="Hyperlink"/>
                <w:noProof/>
              </w:rPr>
              <w:t>TITLE:  Dismissal from the PTA Program</w:t>
            </w:r>
            <w:r>
              <w:rPr>
                <w:noProof/>
                <w:webHidden/>
              </w:rPr>
              <w:tab/>
            </w:r>
            <w:r>
              <w:rPr>
                <w:noProof/>
                <w:webHidden/>
              </w:rPr>
              <w:fldChar w:fldCharType="begin"/>
            </w:r>
            <w:r>
              <w:rPr>
                <w:noProof/>
                <w:webHidden/>
              </w:rPr>
              <w:instrText xml:space="preserve"> PAGEREF _Toc212020323 \h </w:instrText>
            </w:r>
            <w:r>
              <w:rPr>
                <w:noProof/>
                <w:webHidden/>
              </w:rPr>
            </w:r>
            <w:r>
              <w:rPr>
                <w:noProof/>
                <w:webHidden/>
              </w:rPr>
              <w:fldChar w:fldCharType="separate"/>
            </w:r>
            <w:r>
              <w:rPr>
                <w:noProof/>
                <w:webHidden/>
              </w:rPr>
              <w:t>39</w:t>
            </w:r>
            <w:r>
              <w:rPr>
                <w:noProof/>
                <w:webHidden/>
              </w:rPr>
              <w:fldChar w:fldCharType="end"/>
            </w:r>
          </w:hyperlink>
        </w:p>
        <w:p w14:paraId="4D3AA3EB" w14:textId="7DA3E1C7"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24" w:history="1">
            <w:r w:rsidRPr="00032217">
              <w:rPr>
                <w:rStyle w:val="Hyperlink"/>
                <w:noProof/>
              </w:rPr>
              <w:t>Clinical Policy 21 (Student and Clinical Faculty)</w:t>
            </w:r>
            <w:r>
              <w:rPr>
                <w:noProof/>
                <w:webHidden/>
              </w:rPr>
              <w:tab/>
            </w:r>
            <w:r>
              <w:rPr>
                <w:noProof/>
                <w:webHidden/>
              </w:rPr>
              <w:fldChar w:fldCharType="begin"/>
            </w:r>
            <w:r>
              <w:rPr>
                <w:noProof/>
                <w:webHidden/>
              </w:rPr>
              <w:instrText xml:space="preserve"> PAGEREF _Toc212020324 \h </w:instrText>
            </w:r>
            <w:r>
              <w:rPr>
                <w:noProof/>
                <w:webHidden/>
              </w:rPr>
            </w:r>
            <w:r>
              <w:rPr>
                <w:noProof/>
                <w:webHidden/>
              </w:rPr>
              <w:fldChar w:fldCharType="separate"/>
            </w:r>
            <w:r>
              <w:rPr>
                <w:noProof/>
                <w:webHidden/>
              </w:rPr>
              <w:t>40</w:t>
            </w:r>
            <w:r>
              <w:rPr>
                <w:noProof/>
                <w:webHidden/>
              </w:rPr>
              <w:fldChar w:fldCharType="end"/>
            </w:r>
          </w:hyperlink>
        </w:p>
        <w:p w14:paraId="5DAF4835" w14:textId="56FBE8F3"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25" w:history="1">
            <w:r w:rsidRPr="00032217">
              <w:rPr>
                <w:rStyle w:val="Hyperlink"/>
                <w:noProof/>
              </w:rPr>
              <w:t>TITLE:  Due Process</w:t>
            </w:r>
            <w:r>
              <w:rPr>
                <w:noProof/>
                <w:webHidden/>
              </w:rPr>
              <w:tab/>
            </w:r>
            <w:r>
              <w:rPr>
                <w:noProof/>
                <w:webHidden/>
              </w:rPr>
              <w:fldChar w:fldCharType="begin"/>
            </w:r>
            <w:r>
              <w:rPr>
                <w:noProof/>
                <w:webHidden/>
              </w:rPr>
              <w:instrText xml:space="preserve"> PAGEREF _Toc212020325 \h </w:instrText>
            </w:r>
            <w:r>
              <w:rPr>
                <w:noProof/>
                <w:webHidden/>
              </w:rPr>
            </w:r>
            <w:r>
              <w:rPr>
                <w:noProof/>
                <w:webHidden/>
              </w:rPr>
              <w:fldChar w:fldCharType="separate"/>
            </w:r>
            <w:r>
              <w:rPr>
                <w:noProof/>
                <w:webHidden/>
              </w:rPr>
              <w:t>40</w:t>
            </w:r>
            <w:r>
              <w:rPr>
                <w:noProof/>
                <w:webHidden/>
              </w:rPr>
              <w:fldChar w:fldCharType="end"/>
            </w:r>
          </w:hyperlink>
        </w:p>
        <w:p w14:paraId="2872114A" w14:textId="2A3FCB26"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26" w:history="1">
            <w:r w:rsidRPr="00032217">
              <w:rPr>
                <w:rStyle w:val="Hyperlink"/>
                <w:noProof/>
              </w:rPr>
              <w:t>Clinical Policy 22 (Student)</w:t>
            </w:r>
            <w:r>
              <w:rPr>
                <w:noProof/>
                <w:webHidden/>
              </w:rPr>
              <w:tab/>
            </w:r>
            <w:r>
              <w:rPr>
                <w:noProof/>
                <w:webHidden/>
              </w:rPr>
              <w:fldChar w:fldCharType="begin"/>
            </w:r>
            <w:r>
              <w:rPr>
                <w:noProof/>
                <w:webHidden/>
              </w:rPr>
              <w:instrText xml:space="preserve"> PAGEREF _Toc212020326 \h </w:instrText>
            </w:r>
            <w:r>
              <w:rPr>
                <w:noProof/>
                <w:webHidden/>
              </w:rPr>
            </w:r>
            <w:r>
              <w:rPr>
                <w:noProof/>
                <w:webHidden/>
              </w:rPr>
              <w:fldChar w:fldCharType="separate"/>
            </w:r>
            <w:r>
              <w:rPr>
                <w:noProof/>
                <w:webHidden/>
              </w:rPr>
              <w:t>41</w:t>
            </w:r>
            <w:r>
              <w:rPr>
                <w:noProof/>
                <w:webHidden/>
              </w:rPr>
              <w:fldChar w:fldCharType="end"/>
            </w:r>
          </w:hyperlink>
        </w:p>
        <w:p w14:paraId="3B0E1D46" w14:textId="6A5CDA6A"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27" w:history="1">
            <w:r w:rsidRPr="00032217">
              <w:rPr>
                <w:rStyle w:val="Hyperlink"/>
                <w:caps/>
                <w:noProof/>
              </w:rPr>
              <w:t xml:space="preserve">tITLE:  </w:t>
            </w:r>
            <w:r w:rsidRPr="00032217">
              <w:rPr>
                <w:rStyle w:val="Hyperlink"/>
                <w:rFonts w:eastAsia="MS Mincho"/>
                <w:noProof/>
              </w:rPr>
              <w:t>Student Blood and/or Body Fluid Exposure Follow-Up or Chemical Exposure</w:t>
            </w:r>
            <w:r>
              <w:rPr>
                <w:noProof/>
                <w:webHidden/>
              </w:rPr>
              <w:tab/>
            </w:r>
            <w:r>
              <w:rPr>
                <w:noProof/>
                <w:webHidden/>
              </w:rPr>
              <w:fldChar w:fldCharType="begin"/>
            </w:r>
            <w:r>
              <w:rPr>
                <w:noProof/>
                <w:webHidden/>
              </w:rPr>
              <w:instrText xml:space="preserve"> PAGEREF _Toc212020327 \h </w:instrText>
            </w:r>
            <w:r>
              <w:rPr>
                <w:noProof/>
                <w:webHidden/>
              </w:rPr>
            </w:r>
            <w:r>
              <w:rPr>
                <w:noProof/>
                <w:webHidden/>
              </w:rPr>
              <w:fldChar w:fldCharType="separate"/>
            </w:r>
            <w:r>
              <w:rPr>
                <w:noProof/>
                <w:webHidden/>
              </w:rPr>
              <w:t>41</w:t>
            </w:r>
            <w:r>
              <w:rPr>
                <w:noProof/>
                <w:webHidden/>
              </w:rPr>
              <w:fldChar w:fldCharType="end"/>
            </w:r>
          </w:hyperlink>
        </w:p>
        <w:p w14:paraId="2785D4A8" w14:textId="71E3749E"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28" w:history="1">
            <w:r w:rsidRPr="00032217">
              <w:rPr>
                <w:rStyle w:val="Hyperlink"/>
                <w:noProof/>
              </w:rPr>
              <w:t>Clinical Policy 23 (Student and Clinical Faculty)</w:t>
            </w:r>
            <w:r>
              <w:rPr>
                <w:noProof/>
                <w:webHidden/>
              </w:rPr>
              <w:tab/>
            </w:r>
            <w:r>
              <w:rPr>
                <w:noProof/>
                <w:webHidden/>
              </w:rPr>
              <w:fldChar w:fldCharType="begin"/>
            </w:r>
            <w:r>
              <w:rPr>
                <w:noProof/>
                <w:webHidden/>
              </w:rPr>
              <w:instrText xml:space="preserve"> PAGEREF _Toc212020328 \h </w:instrText>
            </w:r>
            <w:r>
              <w:rPr>
                <w:noProof/>
                <w:webHidden/>
              </w:rPr>
            </w:r>
            <w:r>
              <w:rPr>
                <w:noProof/>
                <w:webHidden/>
              </w:rPr>
              <w:fldChar w:fldCharType="separate"/>
            </w:r>
            <w:r>
              <w:rPr>
                <w:noProof/>
                <w:webHidden/>
              </w:rPr>
              <w:t>42</w:t>
            </w:r>
            <w:r>
              <w:rPr>
                <w:noProof/>
                <w:webHidden/>
              </w:rPr>
              <w:fldChar w:fldCharType="end"/>
            </w:r>
          </w:hyperlink>
        </w:p>
        <w:p w14:paraId="543BFCC8" w14:textId="4B25AC4C"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29" w:history="1">
            <w:r w:rsidRPr="00032217">
              <w:rPr>
                <w:rStyle w:val="Hyperlink"/>
                <w:noProof/>
              </w:rPr>
              <w:t>TITLE:  Accidents/Illnesses, Occurring on or off Campus</w:t>
            </w:r>
            <w:r>
              <w:rPr>
                <w:noProof/>
                <w:webHidden/>
              </w:rPr>
              <w:tab/>
            </w:r>
            <w:r>
              <w:rPr>
                <w:noProof/>
                <w:webHidden/>
              </w:rPr>
              <w:fldChar w:fldCharType="begin"/>
            </w:r>
            <w:r>
              <w:rPr>
                <w:noProof/>
                <w:webHidden/>
              </w:rPr>
              <w:instrText xml:space="preserve"> PAGEREF _Toc212020329 \h </w:instrText>
            </w:r>
            <w:r>
              <w:rPr>
                <w:noProof/>
                <w:webHidden/>
              </w:rPr>
            </w:r>
            <w:r>
              <w:rPr>
                <w:noProof/>
                <w:webHidden/>
              </w:rPr>
              <w:fldChar w:fldCharType="separate"/>
            </w:r>
            <w:r>
              <w:rPr>
                <w:noProof/>
                <w:webHidden/>
              </w:rPr>
              <w:t>42</w:t>
            </w:r>
            <w:r>
              <w:rPr>
                <w:noProof/>
                <w:webHidden/>
              </w:rPr>
              <w:fldChar w:fldCharType="end"/>
            </w:r>
          </w:hyperlink>
        </w:p>
        <w:p w14:paraId="1C5D7700" w14:textId="3311055A"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30" w:history="1">
            <w:r w:rsidRPr="00032217">
              <w:rPr>
                <w:rStyle w:val="Hyperlink"/>
                <w:noProof/>
              </w:rPr>
              <w:t>Clinical Policy 24 (Student)</w:t>
            </w:r>
            <w:r>
              <w:rPr>
                <w:noProof/>
                <w:webHidden/>
              </w:rPr>
              <w:tab/>
            </w:r>
            <w:r>
              <w:rPr>
                <w:noProof/>
                <w:webHidden/>
              </w:rPr>
              <w:fldChar w:fldCharType="begin"/>
            </w:r>
            <w:r>
              <w:rPr>
                <w:noProof/>
                <w:webHidden/>
              </w:rPr>
              <w:instrText xml:space="preserve"> PAGEREF _Toc212020330 \h </w:instrText>
            </w:r>
            <w:r>
              <w:rPr>
                <w:noProof/>
                <w:webHidden/>
              </w:rPr>
            </w:r>
            <w:r>
              <w:rPr>
                <w:noProof/>
                <w:webHidden/>
              </w:rPr>
              <w:fldChar w:fldCharType="separate"/>
            </w:r>
            <w:r>
              <w:rPr>
                <w:noProof/>
                <w:webHidden/>
              </w:rPr>
              <w:t>43</w:t>
            </w:r>
            <w:r>
              <w:rPr>
                <w:noProof/>
                <w:webHidden/>
              </w:rPr>
              <w:fldChar w:fldCharType="end"/>
            </w:r>
          </w:hyperlink>
        </w:p>
        <w:p w14:paraId="48AAF585" w14:textId="3F7C1057"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31" w:history="1">
            <w:r w:rsidRPr="00032217">
              <w:rPr>
                <w:rStyle w:val="Hyperlink"/>
                <w:noProof/>
              </w:rPr>
              <w:t>TITLE: Complaint Process for Non-Faculty and Non-Students</w:t>
            </w:r>
            <w:r>
              <w:rPr>
                <w:noProof/>
                <w:webHidden/>
              </w:rPr>
              <w:tab/>
            </w:r>
            <w:r>
              <w:rPr>
                <w:noProof/>
                <w:webHidden/>
              </w:rPr>
              <w:fldChar w:fldCharType="begin"/>
            </w:r>
            <w:r>
              <w:rPr>
                <w:noProof/>
                <w:webHidden/>
              </w:rPr>
              <w:instrText xml:space="preserve"> PAGEREF _Toc212020331 \h </w:instrText>
            </w:r>
            <w:r>
              <w:rPr>
                <w:noProof/>
                <w:webHidden/>
              </w:rPr>
            </w:r>
            <w:r>
              <w:rPr>
                <w:noProof/>
                <w:webHidden/>
              </w:rPr>
              <w:fldChar w:fldCharType="separate"/>
            </w:r>
            <w:r>
              <w:rPr>
                <w:noProof/>
                <w:webHidden/>
              </w:rPr>
              <w:t>43</w:t>
            </w:r>
            <w:r>
              <w:rPr>
                <w:noProof/>
                <w:webHidden/>
              </w:rPr>
              <w:fldChar w:fldCharType="end"/>
            </w:r>
          </w:hyperlink>
        </w:p>
        <w:p w14:paraId="6199C3D5" w14:textId="2AB2369F"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32" w:history="1">
            <w:r w:rsidRPr="00032217">
              <w:rPr>
                <w:rStyle w:val="Hyperlink"/>
                <w:noProof/>
              </w:rPr>
              <w:t>Clinical Policy 25 (Student)</w:t>
            </w:r>
            <w:r>
              <w:rPr>
                <w:noProof/>
                <w:webHidden/>
              </w:rPr>
              <w:tab/>
            </w:r>
            <w:r>
              <w:rPr>
                <w:noProof/>
                <w:webHidden/>
              </w:rPr>
              <w:fldChar w:fldCharType="begin"/>
            </w:r>
            <w:r>
              <w:rPr>
                <w:noProof/>
                <w:webHidden/>
              </w:rPr>
              <w:instrText xml:space="preserve"> PAGEREF _Toc212020332 \h </w:instrText>
            </w:r>
            <w:r>
              <w:rPr>
                <w:noProof/>
                <w:webHidden/>
              </w:rPr>
            </w:r>
            <w:r>
              <w:rPr>
                <w:noProof/>
                <w:webHidden/>
              </w:rPr>
              <w:fldChar w:fldCharType="separate"/>
            </w:r>
            <w:r>
              <w:rPr>
                <w:noProof/>
                <w:webHidden/>
              </w:rPr>
              <w:t>44</w:t>
            </w:r>
            <w:r>
              <w:rPr>
                <w:noProof/>
                <w:webHidden/>
              </w:rPr>
              <w:fldChar w:fldCharType="end"/>
            </w:r>
          </w:hyperlink>
        </w:p>
        <w:p w14:paraId="62FABE62" w14:textId="4B621F72"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33" w:history="1">
            <w:r w:rsidRPr="00032217">
              <w:rPr>
                <w:rStyle w:val="Hyperlink"/>
                <w:noProof/>
              </w:rPr>
              <w:t>TITLE:  Drug Testing at Clinical Site</w:t>
            </w:r>
            <w:r>
              <w:rPr>
                <w:noProof/>
                <w:webHidden/>
              </w:rPr>
              <w:tab/>
            </w:r>
            <w:r>
              <w:rPr>
                <w:noProof/>
                <w:webHidden/>
              </w:rPr>
              <w:fldChar w:fldCharType="begin"/>
            </w:r>
            <w:r>
              <w:rPr>
                <w:noProof/>
                <w:webHidden/>
              </w:rPr>
              <w:instrText xml:space="preserve"> PAGEREF _Toc212020333 \h </w:instrText>
            </w:r>
            <w:r>
              <w:rPr>
                <w:noProof/>
                <w:webHidden/>
              </w:rPr>
            </w:r>
            <w:r>
              <w:rPr>
                <w:noProof/>
                <w:webHidden/>
              </w:rPr>
              <w:fldChar w:fldCharType="separate"/>
            </w:r>
            <w:r>
              <w:rPr>
                <w:noProof/>
                <w:webHidden/>
              </w:rPr>
              <w:t>44</w:t>
            </w:r>
            <w:r>
              <w:rPr>
                <w:noProof/>
                <w:webHidden/>
              </w:rPr>
              <w:fldChar w:fldCharType="end"/>
            </w:r>
          </w:hyperlink>
        </w:p>
        <w:p w14:paraId="4866A70B" w14:textId="26978DB8"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34" w:history="1">
            <w:r w:rsidRPr="00032217">
              <w:rPr>
                <w:rStyle w:val="Hyperlink"/>
                <w:noProof/>
              </w:rPr>
              <w:t>Clinical Policy 26 (Student and Clinical Faculty)</w:t>
            </w:r>
            <w:r>
              <w:rPr>
                <w:noProof/>
                <w:webHidden/>
              </w:rPr>
              <w:tab/>
            </w:r>
            <w:r>
              <w:rPr>
                <w:noProof/>
                <w:webHidden/>
              </w:rPr>
              <w:fldChar w:fldCharType="begin"/>
            </w:r>
            <w:r>
              <w:rPr>
                <w:noProof/>
                <w:webHidden/>
              </w:rPr>
              <w:instrText xml:space="preserve"> PAGEREF _Toc212020334 \h </w:instrText>
            </w:r>
            <w:r>
              <w:rPr>
                <w:noProof/>
                <w:webHidden/>
              </w:rPr>
            </w:r>
            <w:r>
              <w:rPr>
                <w:noProof/>
                <w:webHidden/>
              </w:rPr>
              <w:fldChar w:fldCharType="separate"/>
            </w:r>
            <w:r>
              <w:rPr>
                <w:noProof/>
                <w:webHidden/>
              </w:rPr>
              <w:t>45</w:t>
            </w:r>
            <w:r>
              <w:rPr>
                <w:noProof/>
                <w:webHidden/>
              </w:rPr>
              <w:fldChar w:fldCharType="end"/>
            </w:r>
          </w:hyperlink>
        </w:p>
        <w:p w14:paraId="25232AFD" w14:textId="5BBB7ED5"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35" w:history="1">
            <w:r w:rsidRPr="00032217">
              <w:rPr>
                <w:rStyle w:val="Hyperlink"/>
                <w:noProof/>
              </w:rPr>
              <w:t>TITLE:  Patient Comment Cards</w:t>
            </w:r>
            <w:r>
              <w:rPr>
                <w:noProof/>
                <w:webHidden/>
              </w:rPr>
              <w:tab/>
            </w:r>
            <w:r>
              <w:rPr>
                <w:noProof/>
                <w:webHidden/>
              </w:rPr>
              <w:fldChar w:fldCharType="begin"/>
            </w:r>
            <w:r>
              <w:rPr>
                <w:noProof/>
                <w:webHidden/>
              </w:rPr>
              <w:instrText xml:space="preserve"> PAGEREF _Toc212020335 \h </w:instrText>
            </w:r>
            <w:r>
              <w:rPr>
                <w:noProof/>
                <w:webHidden/>
              </w:rPr>
            </w:r>
            <w:r>
              <w:rPr>
                <w:noProof/>
                <w:webHidden/>
              </w:rPr>
              <w:fldChar w:fldCharType="separate"/>
            </w:r>
            <w:r>
              <w:rPr>
                <w:noProof/>
                <w:webHidden/>
              </w:rPr>
              <w:t>45</w:t>
            </w:r>
            <w:r>
              <w:rPr>
                <w:noProof/>
                <w:webHidden/>
              </w:rPr>
              <w:fldChar w:fldCharType="end"/>
            </w:r>
          </w:hyperlink>
        </w:p>
        <w:p w14:paraId="5134E528" w14:textId="149BEBF7"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36" w:history="1">
            <w:r w:rsidRPr="00032217">
              <w:rPr>
                <w:rStyle w:val="Hyperlink"/>
                <w:noProof/>
              </w:rPr>
              <w:t>Clinical Policy 27 (Clinical Faculty)</w:t>
            </w:r>
            <w:r>
              <w:rPr>
                <w:noProof/>
                <w:webHidden/>
              </w:rPr>
              <w:tab/>
            </w:r>
            <w:r>
              <w:rPr>
                <w:noProof/>
                <w:webHidden/>
              </w:rPr>
              <w:fldChar w:fldCharType="begin"/>
            </w:r>
            <w:r>
              <w:rPr>
                <w:noProof/>
                <w:webHidden/>
              </w:rPr>
              <w:instrText xml:space="preserve"> PAGEREF _Toc212020336 \h </w:instrText>
            </w:r>
            <w:r>
              <w:rPr>
                <w:noProof/>
                <w:webHidden/>
              </w:rPr>
            </w:r>
            <w:r>
              <w:rPr>
                <w:noProof/>
                <w:webHidden/>
              </w:rPr>
              <w:fldChar w:fldCharType="separate"/>
            </w:r>
            <w:r>
              <w:rPr>
                <w:noProof/>
                <w:webHidden/>
              </w:rPr>
              <w:t>46</w:t>
            </w:r>
            <w:r>
              <w:rPr>
                <w:noProof/>
                <w:webHidden/>
              </w:rPr>
              <w:fldChar w:fldCharType="end"/>
            </w:r>
          </w:hyperlink>
        </w:p>
        <w:p w14:paraId="754800AD" w14:textId="7FEAA1E2"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37" w:history="1">
            <w:r w:rsidRPr="00032217">
              <w:rPr>
                <w:rStyle w:val="Hyperlink"/>
                <w:noProof/>
              </w:rPr>
              <w:t>Title:  Clinical Education Faculty Development Activities</w:t>
            </w:r>
            <w:r>
              <w:rPr>
                <w:noProof/>
                <w:webHidden/>
              </w:rPr>
              <w:tab/>
            </w:r>
            <w:r>
              <w:rPr>
                <w:noProof/>
                <w:webHidden/>
              </w:rPr>
              <w:fldChar w:fldCharType="begin"/>
            </w:r>
            <w:r>
              <w:rPr>
                <w:noProof/>
                <w:webHidden/>
              </w:rPr>
              <w:instrText xml:space="preserve"> PAGEREF _Toc212020337 \h </w:instrText>
            </w:r>
            <w:r>
              <w:rPr>
                <w:noProof/>
                <w:webHidden/>
              </w:rPr>
            </w:r>
            <w:r>
              <w:rPr>
                <w:noProof/>
                <w:webHidden/>
              </w:rPr>
              <w:fldChar w:fldCharType="separate"/>
            </w:r>
            <w:r>
              <w:rPr>
                <w:noProof/>
                <w:webHidden/>
              </w:rPr>
              <w:t>46</w:t>
            </w:r>
            <w:r>
              <w:rPr>
                <w:noProof/>
                <w:webHidden/>
              </w:rPr>
              <w:fldChar w:fldCharType="end"/>
            </w:r>
          </w:hyperlink>
        </w:p>
        <w:p w14:paraId="664EE22F" w14:textId="38594360"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38" w:history="1">
            <w:r w:rsidRPr="00032217">
              <w:rPr>
                <w:rStyle w:val="Hyperlink"/>
                <w:noProof/>
              </w:rPr>
              <w:t>Clinical Policy 28 (Clinical Faculty)</w:t>
            </w:r>
            <w:r>
              <w:rPr>
                <w:noProof/>
                <w:webHidden/>
              </w:rPr>
              <w:tab/>
            </w:r>
            <w:r>
              <w:rPr>
                <w:noProof/>
                <w:webHidden/>
              </w:rPr>
              <w:fldChar w:fldCharType="begin"/>
            </w:r>
            <w:r>
              <w:rPr>
                <w:noProof/>
                <w:webHidden/>
              </w:rPr>
              <w:instrText xml:space="preserve"> PAGEREF _Toc212020338 \h </w:instrText>
            </w:r>
            <w:r>
              <w:rPr>
                <w:noProof/>
                <w:webHidden/>
              </w:rPr>
            </w:r>
            <w:r>
              <w:rPr>
                <w:noProof/>
                <w:webHidden/>
              </w:rPr>
              <w:fldChar w:fldCharType="separate"/>
            </w:r>
            <w:r>
              <w:rPr>
                <w:noProof/>
                <w:webHidden/>
              </w:rPr>
              <w:t>48</w:t>
            </w:r>
            <w:r>
              <w:rPr>
                <w:noProof/>
                <w:webHidden/>
              </w:rPr>
              <w:fldChar w:fldCharType="end"/>
            </w:r>
          </w:hyperlink>
        </w:p>
        <w:p w14:paraId="7B48104B" w14:textId="1F429383"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39" w:history="1">
            <w:r w:rsidRPr="00032217">
              <w:rPr>
                <w:rStyle w:val="Hyperlink"/>
                <w:noProof/>
              </w:rPr>
              <w:t>TITLE:  Clinical Instructor Rights and Responsibilities</w:t>
            </w:r>
            <w:r>
              <w:rPr>
                <w:noProof/>
                <w:webHidden/>
              </w:rPr>
              <w:tab/>
            </w:r>
            <w:r>
              <w:rPr>
                <w:noProof/>
                <w:webHidden/>
              </w:rPr>
              <w:fldChar w:fldCharType="begin"/>
            </w:r>
            <w:r>
              <w:rPr>
                <w:noProof/>
                <w:webHidden/>
              </w:rPr>
              <w:instrText xml:space="preserve"> PAGEREF _Toc212020339 \h </w:instrText>
            </w:r>
            <w:r>
              <w:rPr>
                <w:noProof/>
                <w:webHidden/>
              </w:rPr>
            </w:r>
            <w:r>
              <w:rPr>
                <w:noProof/>
                <w:webHidden/>
              </w:rPr>
              <w:fldChar w:fldCharType="separate"/>
            </w:r>
            <w:r>
              <w:rPr>
                <w:noProof/>
                <w:webHidden/>
              </w:rPr>
              <w:t>48</w:t>
            </w:r>
            <w:r>
              <w:rPr>
                <w:noProof/>
                <w:webHidden/>
              </w:rPr>
              <w:fldChar w:fldCharType="end"/>
            </w:r>
          </w:hyperlink>
        </w:p>
        <w:p w14:paraId="16A60AAE" w14:textId="20B74FAB"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40" w:history="1">
            <w:r w:rsidRPr="00032217">
              <w:rPr>
                <w:rStyle w:val="Hyperlink"/>
                <w:noProof/>
              </w:rPr>
              <w:t>Clinical Policy 29 (Student)</w:t>
            </w:r>
            <w:r>
              <w:rPr>
                <w:noProof/>
                <w:webHidden/>
              </w:rPr>
              <w:tab/>
            </w:r>
            <w:r>
              <w:rPr>
                <w:noProof/>
                <w:webHidden/>
              </w:rPr>
              <w:fldChar w:fldCharType="begin"/>
            </w:r>
            <w:r>
              <w:rPr>
                <w:noProof/>
                <w:webHidden/>
              </w:rPr>
              <w:instrText xml:space="preserve"> PAGEREF _Toc212020340 \h </w:instrText>
            </w:r>
            <w:r>
              <w:rPr>
                <w:noProof/>
                <w:webHidden/>
              </w:rPr>
            </w:r>
            <w:r>
              <w:rPr>
                <w:noProof/>
                <w:webHidden/>
              </w:rPr>
              <w:fldChar w:fldCharType="separate"/>
            </w:r>
            <w:r>
              <w:rPr>
                <w:noProof/>
                <w:webHidden/>
              </w:rPr>
              <w:t>49</w:t>
            </w:r>
            <w:r>
              <w:rPr>
                <w:noProof/>
                <w:webHidden/>
              </w:rPr>
              <w:fldChar w:fldCharType="end"/>
            </w:r>
          </w:hyperlink>
        </w:p>
        <w:p w14:paraId="7AF46B61" w14:textId="235C16CF"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41" w:history="1">
            <w:r w:rsidRPr="00032217">
              <w:rPr>
                <w:rStyle w:val="Hyperlink"/>
                <w:noProof/>
              </w:rPr>
              <w:t>TITLE:  Pinning Ceremony</w:t>
            </w:r>
            <w:r>
              <w:rPr>
                <w:noProof/>
                <w:webHidden/>
              </w:rPr>
              <w:tab/>
            </w:r>
            <w:r>
              <w:rPr>
                <w:noProof/>
                <w:webHidden/>
              </w:rPr>
              <w:fldChar w:fldCharType="begin"/>
            </w:r>
            <w:r>
              <w:rPr>
                <w:noProof/>
                <w:webHidden/>
              </w:rPr>
              <w:instrText xml:space="preserve"> PAGEREF _Toc212020341 \h </w:instrText>
            </w:r>
            <w:r>
              <w:rPr>
                <w:noProof/>
                <w:webHidden/>
              </w:rPr>
            </w:r>
            <w:r>
              <w:rPr>
                <w:noProof/>
                <w:webHidden/>
              </w:rPr>
              <w:fldChar w:fldCharType="separate"/>
            </w:r>
            <w:r>
              <w:rPr>
                <w:noProof/>
                <w:webHidden/>
              </w:rPr>
              <w:t>49</w:t>
            </w:r>
            <w:r>
              <w:rPr>
                <w:noProof/>
                <w:webHidden/>
              </w:rPr>
              <w:fldChar w:fldCharType="end"/>
            </w:r>
          </w:hyperlink>
        </w:p>
        <w:p w14:paraId="0DC874F5" w14:textId="2547C9F4"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42" w:history="1">
            <w:r w:rsidRPr="00032217">
              <w:rPr>
                <w:rStyle w:val="Hyperlink"/>
                <w:noProof/>
              </w:rPr>
              <w:t>Clinical Policy 30 (Student)</w:t>
            </w:r>
            <w:r>
              <w:rPr>
                <w:noProof/>
                <w:webHidden/>
              </w:rPr>
              <w:tab/>
            </w:r>
            <w:r>
              <w:rPr>
                <w:noProof/>
                <w:webHidden/>
              </w:rPr>
              <w:fldChar w:fldCharType="begin"/>
            </w:r>
            <w:r>
              <w:rPr>
                <w:noProof/>
                <w:webHidden/>
              </w:rPr>
              <w:instrText xml:space="preserve"> PAGEREF _Toc212020342 \h </w:instrText>
            </w:r>
            <w:r>
              <w:rPr>
                <w:noProof/>
                <w:webHidden/>
              </w:rPr>
            </w:r>
            <w:r>
              <w:rPr>
                <w:noProof/>
                <w:webHidden/>
              </w:rPr>
              <w:fldChar w:fldCharType="separate"/>
            </w:r>
            <w:r>
              <w:rPr>
                <w:noProof/>
                <w:webHidden/>
              </w:rPr>
              <w:t>50</w:t>
            </w:r>
            <w:r>
              <w:rPr>
                <w:noProof/>
                <w:webHidden/>
              </w:rPr>
              <w:fldChar w:fldCharType="end"/>
            </w:r>
          </w:hyperlink>
        </w:p>
        <w:p w14:paraId="5E3B9346" w14:textId="0D7C7444"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43" w:history="1">
            <w:r w:rsidRPr="00032217">
              <w:rPr>
                <w:rStyle w:val="Hyperlink"/>
                <w:noProof/>
              </w:rPr>
              <w:t>TITLE:  PTA Program Awards</w:t>
            </w:r>
            <w:r>
              <w:rPr>
                <w:noProof/>
                <w:webHidden/>
              </w:rPr>
              <w:tab/>
            </w:r>
            <w:r>
              <w:rPr>
                <w:noProof/>
                <w:webHidden/>
              </w:rPr>
              <w:fldChar w:fldCharType="begin"/>
            </w:r>
            <w:r>
              <w:rPr>
                <w:noProof/>
                <w:webHidden/>
              </w:rPr>
              <w:instrText xml:space="preserve"> PAGEREF _Toc212020343 \h </w:instrText>
            </w:r>
            <w:r>
              <w:rPr>
                <w:noProof/>
                <w:webHidden/>
              </w:rPr>
            </w:r>
            <w:r>
              <w:rPr>
                <w:noProof/>
                <w:webHidden/>
              </w:rPr>
              <w:fldChar w:fldCharType="separate"/>
            </w:r>
            <w:r>
              <w:rPr>
                <w:noProof/>
                <w:webHidden/>
              </w:rPr>
              <w:t>50</w:t>
            </w:r>
            <w:r>
              <w:rPr>
                <w:noProof/>
                <w:webHidden/>
              </w:rPr>
              <w:fldChar w:fldCharType="end"/>
            </w:r>
          </w:hyperlink>
        </w:p>
        <w:p w14:paraId="2E8DCE14" w14:textId="5B194F95"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44" w:history="1">
            <w:r w:rsidRPr="00032217">
              <w:rPr>
                <w:rStyle w:val="Hyperlink"/>
                <w:noProof/>
              </w:rPr>
              <w:t>Appendices (Student)</w:t>
            </w:r>
            <w:r>
              <w:rPr>
                <w:noProof/>
                <w:webHidden/>
              </w:rPr>
              <w:tab/>
            </w:r>
            <w:r>
              <w:rPr>
                <w:noProof/>
                <w:webHidden/>
              </w:rPr>
              <w:fldChar w:fldCharType="begin"/>
            </w:r>
            <w:r>
              <w:rPr>
                <w:noProof/>
                <w:webHidden/>
              </w:rPr>
              <w:instrText xml:space="preserve"> PAGEREF _Toc212020344 \h </w:instrText>
            </w:r>
            <w:r>
              <w:rPr>
                <w:noProof/>
                <w:webHidden/>
              </w:rPr>
            </w:r>
            <w:r>
              <w:rPr>
                <w:noProof/>
                <w:webHidden/>
              </w:rPr>
              <w:fldChar w:fldCharType="separate"/>
            </w:r>
            <w:r>
              <w:rPr>
                <w:noProof/>
                <w:webHidden/>
              </w:rPr>
              <w:t>52</w:t>
            </w:r>
            <w:r>
              <w:rPr>
                <w:noProof/>
                <w:webHidden/>
              </w:rPr>
              <w:fldChar w:fldCharType="end"/>
            </w:r>
          </w:hyperlink>
        </w:p>
        <w:p w14:paraId="1127B374" w14:textId="58718966" w:rsidR="00282848" w:rsidRDefault="00282848">
          <w:pPr>
            <w:pStyle w:val="TOC2"/>
            <w:tabs>
              <w:tab w:val="right" w:leader="dot" w:pos="9350"/>
            </w:tabs>
            <w:rPr>
              <w:rFonts w:asciiTheme="minorHAnsi" w:eastAsiaTheme="minorEastAsia" w:hAnsiTheme="minorHAnsi" w:cstheme="minorBidi"/>
              <w:noProof/>
              <w:kern w:val="2"/>
              <w14:ligatures w14:val="standardContextual"/>
            </w:rPr>
          </w:pPr>
          <w:hyperlink w:anchor="_Toc212020345" w:history="1">
            <w:r w:rsidRPr="00032217">
              <w:rPr>
                <w:rStyle w:val="Hyperlink"/>
                <w:noProof/>
              </w:rPr>
              <w:t>TITLE:  Forms</w:t>
            </w:r>
            <w:r>
              <w:rPr>
                <w:noProof/>
                <w:webHidden/>
              </w:rPr>
              <w:tab/>
            </w:r>
            <w:r>
              <w:rPr>
                <w:noProof/>
                <w:webHidden/>
              </w:rPr>
              <w:fldChar w:fldCharType="begin"/>
            </w:r>
            <w:r>
              <w:rPr>
                <w:noProof/>
                <w:webHidden/>
              </w:rPr>
              <w:instrText xml:space="preserve"> PAGEREF _Toc212020345 \h </w:instrText>
            </w:r>
            <w:r>
              <w:rPr>
                <w:noProof/>
                <w:webHidden/>
              </w:rPr>
            </w:r>
            <w:r>
              <w:rPr>
                <w:noProof/>
                <w:webHidden/>
              </w:rPr>
              <w:fldChar w:fldCharType="separate"/>
            </w:r>
            <w:r>
              <w:rPr>
                <w:noProof/>
                <w:webHidden/>
              </w:rPr>
              <w:t>52</w:t>
            </w:r>
            <w:r>
              <w:rPr>
                <w:noProof/>
                <w:webHidden/>
              </w:rPr>
              <w:fldChar w:fldCharType="end"/>
            </w:r>
          </w:hyperlink>
        </w:p>
        <w:p w14:paraId="28D9E44C" w14:textId="3B1C28FB" w:rsidR="00050D62" w:rsidRDefault="00050D62">
          <w:r w:rsidRPr="00320C66">
            <w:rPr>
              <w:b/>
              <w:bCs/>
              <w:noProof/>
            </w:rPr>
            <w:fldChar w:fldCharType="end"/>
          </w:r>
        </w:p>
      </w:sdtContent>
    </w:sdt>
    <w:p w14:paraId="32B141AA" w14:textId="07F935E7" w:rsidR="008E1113" w:rsidRPr="008E1113" w:rsidRDefault="008E1113">
      <w:pPr>
        <w:rPr>
          <w:rStyle w:val="Heading1Char"/>
          <w:rFonts w:asciiTheme="minorHAnsi" w:eastAsiaTheme="minorHAnsi" w:hAnsiTheme="minorHAnsi"/>
        </w:rPr>
      </w:pPr>
    </w:p>
    <w:p w14:paraId="061187D3" w14:textId="77777777" w:rsidR="00B01A90" w:rsidRDefault="00B01A90">
      <w:pPr>
        <w:rPr>
          <w:rStyle w:val="Heading1Char"/>
          <w:rFonts w:cs="Arial"/>
          <w:caps w:val="0"/>
          <w:kern w:val="32"/>
        </w:rPr>
      </w:pPr>
      <w:r>
        <w:rPr>
          <w:rStyle w:val="Heading1Char"/>
          <w:rFonts w:cs="Arial"/>
          <w:b w:val="0"/>
          <w:bCs w:val="0"/>
          <w:kern w:val="32"/>
        </w:rPr>
        <w:br w:type="page"/>
      </w:r>
    </w:p>
    <w:p w14:paraId="6D4877E1" w14:textId="002427A5" w:rsidR="00C00D15" w:rsidRPr="00A22A87" w:rsidRDefault="00080961" w:rsidP="00050D62">
      <w:pPr>
        <w:pStyle w:val="Heading1"/>
        <w:rPr>
          <w:sz w:val="24"/>
          <w:szCs w:val="24"/>
        </w:rPr>
      </w:pPr>
      <w:bookmarkStart w:id="0" w:name="_Toc212020268"/>
      <w:r>
        <w:rPr>
          <w:rStyle w:val="Heading1Char"/>
          <w:rFonts w:cs="Arial"/>
          <w:b/>
          <w:bCs/>
          <w:kern w:val="32"/>
        </w:rPr>
        <w:lastRenderedPageBreak/>
        <w:t>I</w:t>
      </w:r>
      <w:r w:rsidR="00050D62" w:rsidRPr="00A22A87">
        <w:rPr>
          <w:rStyle w:val="Heading1Char"/>
          <w:rFonts w:cs="Arial"/>
          <w:b/>
          <w:bCs/>
          <w:kern w:val="32"/>
        </w:rPr>
        <w:t>.</w:t>
      </w:r>
      <w:r w:rsidR="00050D62" w:rsidRPr="00A22A87">
        <w:rPr>
          <w:rStyle w:val="Heading1Char"/>
          <w:rFonts w:asciiTheme="minorHAnsi" w:eastAsiaTheme="minorHAnsi" w:hAnsiTheme="minorHAnsi"/>
          <w:sz w:val="24"/>
          <w:szCs w:val="24"/>
        </w:rPr>
        <w:t xml:space="preserve"> </w:t>
      </w:r>
      <w:r w:rsidR="003D065D" w:rsidRPr="00A22A87">
        <w:rPr>
          <w:rStyle w:val="Heading1Char"/>
          <w:rFonts w:eastAsiaTheme="minorHAnsi"/>
          <w:b/>
          <w:bCs/>
        </w:rPr>
        <w:t>Horry-Georgetown Technical College</w:t>
      </w:r>
      <w:bookmarkEnd w:id="0"/>
      <w:r w:rsidR="00C00D15" w:rsidRPr="00A22A87">
        <w:t xml:space="preserve">  </w:t>
      </w:r>
    </w:p>
    <w:p w14:paraId="79D12132" w14:textId="67B9CB8B" w:rsidR="00D82419" w:rsidRPr="00A22A87" w:rsidRDefault="00050D62" w:rsidP="00D82419">
      <w:pPr>
        <w:pStyle w:val="Heading2"/>
      </w:pPr>
      <w:bookmarkStart w:id="1" w:name="_Toc212020269"/>
      <w:r w:rsidRPr="00A22A87">
        <w:t xml:space="preserve">A.  </w:t>
      </w:r>
      <w:r w:rsidR="00D82419" w:rsidRPr="00A22A87">
        <w:t>Accreditation Status</w:t>
      </w:r>
      <w:bookmarkEnd w:id="1"/>
    </w:p>
    <w:p w14:paraId="19BEDBE8" w14:textId="4E8B8C13" w:rsidR="00D82419" w:rsidRPr="00A22A87" w:rsidRDefault="00D82419" w:rsidP="00D82419">
      <w:pPr>
        <w:rPr>
          <w:b/>
        </w:rPr>
      </w:pPr>
      <w:r w:rsidRPr="00A22A87">
        <w:t>Horry-Georgetown Technical College is accredited by the Southern Association of Colleges and Schools Commission on Colleges (SACSCOC) to award associate degrees. Horry-Georgetown Technical College also may offer credentials such as certificates and diplomas at approved degree levels. Questions about the accreditation of Horry-Georgetown Technical College may be directed in writing to the Southern Association of Colleges and Schools Commission on Colleges at 1866 Southern Lane, Decatur, Georgia 30033-4097, by calling (404) 679-4500, or by using information available on SACSCOC's website (</w:t>
      </w:r>
      <w:hyperlink r:id="rId9" w:history="1">
        <w:r w:rsidRPr="00A22A87">
          <w:rPr>
            <w:rStyle w:val="Hyperlink"/>
          </w:rPr>
          <w:t>www.sacscoc.org</w:t>
        </w:r>
      </w:hyperlink>
      <w:r w:rsidRPr="00A22A87">
        <w:t xml:space="preserve">)  </w:t>
      </w:r>
      <w:hyperlink r:id="rId10" w:history="1">
        <w:r w:rsidRPr="00A22A87">
          <w:rPr>
            <w:rStyle w:val="Hyperlink"/>
            <w:b/>
          </w:rPr>
          <w:t>Accreditation Status</w:t>
        </w:r>
      </w:hyperlink>
    </w:p>
    <w:p w14:paraId="529FF826" w14:textId="12B95A67" w:rsidR="0000071D" w:rsidRPr="00A22A87" w:rsidRDefault="0000071D" w:rsidP="0000071D">
      <w:pPr>
        <w:pStyle w:val="Heading2"/>
      </w:pPr>
      <w:bookmarkStart w:id="2" w:name="_Toc212020270"/>
      <w:r>
        <w:t>B</w:t>
      </w:r>
      <w:r w:rsidRPr="00A22A87">
        <w:t>.  Mission</w:t>
      </w:r>
      <w:r>
        <w:t xml:space="preserve"> Statement</w:t>
      </w:r>
      <w:bookmarkEnd w:id="2"/>
    </w:p>
    <w:p w14:paraId="5DFFABE2" w14:textId="77777777" w:rsidR="0000071D" w:rsidRPr="007D01A4" w:rsidRDefault="0000071D" w:rsidP="0000071D">
      <w:pPr>
        <w:rPr>
          <w:b/>
          <w:bCs/>
          <w:shd w:val="clear" w:color="auto" w:fill="FFFFFF"/>
        </w:rPr>
      </w:pPr>
      <w:r w:rsidRPr="007D01A4">
        <w:rPr>
          <w:shd w:val="clear" w:color="auto" w:fill="FFFFFF"/>
        </w:rPr>
        <w:t xml:space="preserve">Horry-Georgetown Technical College is dedicated to enriching the lives of students and empowering communities through accessible and affordable education. We are committed to fostering economic development and innovation by providing a premiere, comprehensive two-year </w:t>
      </w:r>
      <w:proofErr w:type="gramStart"/>
      <w:r w:rsidRPr="007D01A4">
        <w:rPr>
          <w:shd w:val="clear" w:color="auto" w:fill="FFFFFF"/>
        </w:rPr>
        <w:t>collegiate</w:t>
      </w:r>
      <w:proofErr w:type="gramEnd"/>
      <w:r w:rsidRPr="007D01A4">
        <w:rPr>
          <w:shd w:val="clear" w:color="auto" w:fill="FFFFFF"/>
        </w:rPr>
        <w:t xml:space="preserve"> and workforce education experience that will leave a lasting positive impact on our students and the regions we serve. </w:t>
      </w:r>
    </w:p>
    <w:p w14:paraId="5C59B472" w14:textId="511CD5FE" w:rsidR="00050D62" w:rsidRPr="00A22A87" w:rsidRDefault="0000071D" w:rsidP="00050D62">
      <w:pPr>
        <w:pStyle w:val="Heading2"/>
      </w:pPr>
      <w:bookmarkStart w:id="3" w:name="_Toc212020271"/>
      <w:r>
        <w:t>C</w:t>
      </w:r>
      <w:r w:rsidR="00050D62" w:rsidRPr="00A22A87">
        <w:t xml:space="preserve">.  </w:t>
      </w:r>
      <w:r w:rsidR="00F5649A">
        <w:t>Vision</w:t>
      </w:r>
      <w:bookmarkEnd w:id="3"/>
    </w:p>
    <w:p w14:paraId="47289697" w14:textId="16689A9E" w:rsidR="00D82419" w:rsidRPr="00A22A87" w:rsidRDefault="00F5649A" w:rsidP="00D82419">
      <w:bookmarkStart w:id="4" w:name="_Hlk171408255"/>
      <w:r>
        <w:t>Horry-Georgetown Technical College will be recognized as a leader in workforce development, intellectual growth, and life improvement</w:t>
      </w:r>
      <w:r w:rsidR="00D82419" w:rsidRPr="00A22A87">
        <w:t>.</w:t>
      </w:r>
    </w:p>
    <w:p w14:paraId="61EB3C5F" w14:textId="4D07C7C7" w:rsidR="0000071D" w:rsidRDefault="0000071D" w:rsidP="0000071D">
      <w:pPr>
        <w:pStyle w:val="Heading2"/>
      </w:pPr>
      <w:bookmarkStart w:id="5" w:name="_Toc212020272"/>
      <w:r>
        <w:t>D</w:t>
      </w:r>
      <w:r w:rsidR="00F5649A">
        <w:t>. Core Values</w:t>
      </w:r>
      <w:bookmarkEnd w:id="5"/>
    </w:p>
    <w:p w14:paraId="22B62963" w14:textId="72668438" w:rsidR="00F5649A" w:rsidRPr="00F5649A" w:rsidRDefault="00F5649A" w:rsidP="0000071D">
      <w:pPr>
        <w:pStyle w:val="Heading2"/>
        <w:rPr>
          <w:b w:val="0"/>
          <w:bCs w:val="0"/>
        </w:rPr>
      </w:pPr>
      <w:bookmarkStart w:id="6" w:name="_Toc212020273"/>
      <w:r w:rsidRPr="00F5649A">
        <w:rPr>
          <w:rFonts w:asciiTheme="minorHAnsi" w:eastAsia="Times New Roman" w:hAnsiTheme="minorHAnsi" w:cstheme="minorHAnsi"/>
          <w:b w:val="0"/>
          <w:bCs w:val="0"/>
          <w:sz w:val="22"/>
          <w:szCs w:val="22"/>
        </w:rPr>
        <w:t>To fulfill its mission, Horry-Georgetown Technical College is committed to the following values:</w:t>
      </w:r>
      <w:bookmarkEnd w:id="6"/>
    </w:p>
    <w:p w14:paraId="4D49507D" w14:textId="0A8A0EC4" w:rsidR="00F5649A" w:rsidRPr="00F5649A" w:rsidRDefault="00F5649A" w:rsidP="00F5649A">
      <w:pPr>
        <w:shd w:val="clear" w:color="auto" w:fill="FFFFFF"/>
        <w:spacing w:before="300" w:after="300" w:line="240" w:lineRule="auto"/>
        <w:jc w:val="left"/>
        <w:rPr>
          <w:rFonts w:eastAsia="Times New Roman" w:cstheme="minorHAnsi"/>
        </w:rPr>
      </w:pPr>
      <w:r w:rsidRPr="00F5649A">
        <w:rPr>
          <w:rFonts w:eastAsia="Times New Roman" w:cstheme="minorHAnsi"/>
          <w:b/>
          <w:bCs/>
        </w:rPr>
        <w:t>Accountability</w:t>
      </w:r>
      <w:r w:rsidRPr="00F5649A">
        <w:rPr>
          <w:rFonts w:eastAsia="Times New Roman" w:cstheme="minorHAnsi"/>
        </w:rPr>
        <w:t> – We create an environment that promotes responsible stewardship of the resources entrusted upon us.</w:t>
      </w:r>
      <w:r w:rsidRPr="00F5649A">
        <w:rPr>
          <w:rFonts w:eastAsia="Times New Roman" w:cstheme="minorHAnsi"/>
        </w:rPr>
        <w:br/>
      </w:r>
      <w:r w:rsidRPr="00F5649A">
        <w:rPr>
          <w:rFonts w:eastAsia="Times New Roman" w:cstheme="minorHAnsi"/>
        </w:rPr>
        <w:br/>
      </w:r>
      <w:r w:rsidRPr="00F5649A">
        <w:rPr>
          <w:rFonts w:eastAsia="Times New Roman" w:cstheme="minorHAnsi"/>
          <w:b/>
          <w:bCs/>
        </w:rPr>
        <w:t>Collaboration</w:t>
      </w:r>
      <w:r w:rsidRPr="00F5649A">
        <w:rPr>
          <w:rFonts w:eastAsia="Times New Roman" w:cstheme="minorHAnsi"/>
        </w:rPr>
        <w:t> – We develop and nurture partnerships among student, faculty, staff, and community to promote open and effective communication, decision-making, and implementation of ideas and processes.</w:t>
      </w:r>
      <w:r w:rsidRPr="00F5649A">
        <w:rPr>
          <w:rFonts w:eastAsia="Times New Roman" w:cstheme="minorHAnsi"/>
        </w:rPr>
        <w:br/>
      </w:r>
      <w:r w:rsidRPr="00F5649A">
        <w:rPr>
          <w:rFonts w:eastAsia="Times New Roman" w:cstheme="minorHAnsi"/>
        </w:rPr>
        <w:br/>
      </w:r>
      <w:r w:rsidRPr="00F5649A">
        <w:rPr>
          <w:rFonts w:eastAsia="Times New Roman" w:cstheme="minorHAnsi"/>
          <w:b/>
          <w:bCs/>
        </w:rPr>
        <w:t>Excellence</w:t>
      </w:r>
      <w:r w:rsidRPr="00F5649A">
        <w:rPr>
          <w:rFonts w:eastAsia="Times New Roman" w:cstheme="minorHAnsi"/>
        </w:rPr>
        <w:t> – We set high and challenging standards for teaching and professional leadership, advocate continuous improvement of programs and services, and encourage a results-oriented organization.</w:t>
      </w:r>
      <w:r w:rsidRPr="00F5649A">
        <w:rPr>
          <w:rFonts w:eastAsia="Times New Roman" w:cstheme="minorHAnsi"/>
        </w:rPr>
        <w:br/>
      </w:r>
      <w:r w:rsidRPr="00F5649A">
        <w:rPr>
          <w:rFonts w:eastAsia="Times New Roman" w:cstheme="minorHAnsi"/>
        </w:rPr>
        <w:br/>
      </w:r>
      <w:r w:rsidRPr="00F5649A">
        <w:rPr>
          <w:rFonts w:eastAsia="Times New Roman" w:cstheme="minorHAnsi"/>
          <w:b/>
          <w:bCs/>
        </w:rPr>
        <w:t>Honor</w:t>
      </w:r>
      <w:r w:rsidRPr="00F5649A">
        <w:rPr>
          <w:rFonts w:eastAsia="Times New Roman" w:cstheme="minorHAnsi"/>
        </w:rPr>
        <w:t> – We promote and foster openness, respect, sharing, and fairness in personal and professional interactions, and exemplify the highest standards in ethics and institutional governance.</w:t>
      </w:r>
      <w:r w:rsidRPr="00F5649A">
        <w:rPr>
          <w:rFonts w:eastAsia="Times New Roman" w:cstheme="minorHAnsi"/>
        </w:rPr>
        <w:br/>
      </w:r>
      <w:r w:rsidRPr="00F5649A">
        <w:rPr>
          <w:rFonts w:eastAsia="Times New Roman" w:cstheme="minorHAnsi"/>
        </w:rPr>
        <w:br/>
      </w:r>
      <w:r w:rsidRPr="00F5649A">
        <w:rPr>
          <w:rFonts w:eastAsia="Times New Roman" w:cstheme="minorHAnsi"/>
          <w:b/>
          <w:bCs/>
        </w:rPr>
        <w:t>Service</w:t>
      </w:r>
      <w:r w:rsidRPr="00F5649A">
        <w:rPr>
          <w:rFonts w:eastAsia="Times New Roman" w:cstheme="minorHAnsi"/>
        </w:rPr>
        <w:t> – We embrace a customer focus to ensure that all College stakeholders needs and expectations are consistently met.</w:t>
      </w:r>
    </w:p>
    <w:p w14:paraId="7F81AE5F" w14:textId="5DA00DF0" w:rsidR="00A2515C" w:rsidRPr="00A22A87" w:rsidRDefault="00F5649A" w:rsidP="00A2515C">
      <w:pPr>
        <w:pStyle w:val="Heading2"/>
      </w:pPr>
      <w:bookmarkStart w:id="7" w:name="_Toc212020274"/>
      <w:bookmarkEnd w:id="4"/>
      <w:r>
        <w:t>E</w:t>
      </w:r>
      <w:r w:rsidR="00A2515C" w:rsidRPr="00A22A87">
        <w:t>.  Statement of Equal Opportunity/Non-Discrimination</w:t>
      </w:r>
      <w:bookmarkEnd w:id="7"/>
    </w:p>
    <w:p w14:paraId="5829134F" w14:textId="77777777" w:rsidR="00B05AED" w:rsidRDefault="00B05AED">
      <w:r>
        <w:t xml:space="preserve">Our sincere commitment to both effective business management and equitable treatment of our employees requires that we present this Policy Statement as an embodiment of that commitment to the fullest. </w:t>
      </w:r>
    </w:p>
    <w:p w14:paraId="57DEDF84" w14:textId="77777777" w:rsidR="00B05AED" w:rsidRPr="00B05AED" w:rsidRDefault="00B05AED">
      <w:pPr>
        <w:rPr>
          <w:b/>
          <w:bCs/>
        </w:rPr>
      </w:pPr>
      <w:r w:rsidRPr="00B05AED">
        <w:rPr>
          <w:b/>
          <w:bCs/>
        </w:rPr>
        <w:t xml:space="preserve">Discrimination is conduct that includes unjust or prejudicial treatment based upon an individual’s sex, race/color, religion, national origin, age, disability, service in the uniformed services (as defined in state </w:t>
      </w:r>
      <w:r w:rsidRPr="00B05AED">
        <w:rPr>
          <w:b/>
          <w:bCs/>
        </w:rPr>
        <w:lastRenderedPageBreak/>
        <w:t xml:space="preserve">and federal law), veteran status, political ideas, marital or family status, pregnancy, childbirth, or related medical conditions, including, but not limited to, lactation, genetic information, genetic identity, gender expression, or sexual orientation that excludes an individual from participation in, denies the individual the benefits of, treats the individual differently, or otherwise adversely affects a term or condition of a person’s working or learning environment. This includes failing to provide reasonable accommodation, consistent with state and federal law, to </w:t>
      </w:r>
      <w:proofErr w:type="gramStart"/>
      <w:r w:rsidRPr="00B05AED">
        <w:rPr>
          <w:b/>
          <w:bCs/>
        </w:rPr>
        <w:t>persons</w:t>
      </w:r>
      <w:proofErr w:type="gramEnd"/>
      <w:r w:rsidRPr="00B05AED">
        <w:rPr>
          <w:b/>
          <w:bCs/>
        </w:rPr>
        <w:t xml:space="preserve"> with disabilities. </w:t>
      </w:r>
    </w:p>
    <w:p w14:paraId="39661C14" w14:textId="03A14C4D" w:rsidR="00B05AED" w:rsidRDefault="00B05AED">
      <w:r>
        <w:t xml:space="preserve">All inquiries regarding the federal laws as they relate to discrimination on the basis of sex may be directed to Dr. Melissa Batten, Vice President for Student Affairs, Horry-Georgetown Technical College, Building 1100C, Room 107A, 2050 Hwy 501 E, PO Box 261966, Conway, SC 29528-6066, 843- 349-5228, </w:t>
      </w:r>
      <w:hyperlink r:id="rId11" w:history="1">
        <w:r w:rsidRPr="004F2364">
          <w:rPr>
            <w:rStyle w:val="Hyperlink"/>
          </w:rPr>
          <w:t>Melissa.Batten@hgtc.edu</w:t>
        </w:r>
      </w:hyperlink>
      <w:r>
        <w:t xml:space="preserve">. </w:t>
      </w:r>
    </w:p>
    <w:p w14:paraId="202047EA" w14:textId="1E503FB4" w:rsidR="00B05AED" w:rsidRDefault="00B05AED">
      <w:r>
        <w:t xml:space="preserve">Other employee and applicant inquiries concerning the federal laws and their application to the College may be directed to Jacquelyne Snyder, Vice President, Human Resources and Employee Relations &amp; the College’s Affirmative Action/Equal Opportunity Officer, Horry- Georgetown Technical College, Building 200C, Room 205B, 2050 Hwy 501 E, PO Box 261966, Conway, SC 29528-6066, 843-349- 5212, </w:t>
      </w:r>
      <w:hyperlink r:id="rId12" w:history="1">
        <w:r w:rsidRPr="004F2364">
          <w:rPr>
            <w:rStyle w:val="Hyperlink"/>
          </w:rPr>
          <w:t>Jacquelyne.Snyder@hgtc.edu</w:t>
        </w:r>
      </w:hyperlink>
      <w:r>
        <w:t xml:space="preserve">. </w:t>
      </w:r>
    </w:p>
    <w:p w14:paraId="770DF24D" w14:textId="42F35559" w:rsidR="00B01A90" w:rsidRDefault="00B05AED">
      <w:pPr>
        <w:rPr>
          <w:rFonts w:asciiTheme="majorHAnsi" w:eastAsiaTheme="majorEastAsia" w:hAnsiTheme="majorHAnsi" w:cstheme="majorBidi"/>
          <w:b/>
          <w:bCs/>
          <w:caps/>
          <w:spacing w:val="4"/>
          <w:sz w:val="28"/>
          <w:szCs w:val="28"/>
        </w:rPr>
      </w:pPr>
      <w:r>
        <w:t xml:space="preserve">Other student and prospective student inquiries concerning the federal laws and their application to the College or any student decision may be directed to Dr. Melissa Batten, Vice President, Student Affairs, Section 504 &amp; Title II Coordinator Horry-Georgetown Technical College, Building 1100C, Room 107A, 2050 Hwy 501 E, PO Box 261966, Conway, SC 29528- 6066, 843-349-5228, </w:t>
      </w:r>
      <w:hyperlink r:id="rId13" w:history="1">
        <w:r w:rsidRPr="004F2364">
          <w:rPr>
            <w:rStyle w:val="Hyperlink"/>
          </w:rPr>
          <w:t>Melissa.Batten@hgtc.edu</w:t>
        </w:r>
      </w:hyperlink>
      <w:r>
        <w:t xml:space="preserve">. </w:t>
      </w:r>
    </w:p>
    <w:p w14:paraId="725F6F97" w14:textId="2B2CF70A" w:rsidR="00050D62" w:rsidRPr="00A22A87" w:rsidRDefault="00050D62" w:rsidP="00D82419">
      <w:pPr>
        <w:pStyle w:val="Heading1"/>
      </w:pPr>
      <w:bookmarkStart w:id="8" w:name="_Toc212020275"/>
      <w:r w:rsidRPr="00A22A87">
        <w:t>II.  PHYSICAL THERAPIST ASSISTANT PROGRAM</w:t>
      </w:r>
      <w:bookmarkEnd w:id="8"/>
    </w:p>
    <w:p w14:paraId="45EA5E33" w14:textId="049BC686" w:rsidR="00830B2D" w:rsidRPr="00A22A87" w:rsidRDefault="00830B2D" w:rsidP="00830B2D">
      <w:pPr>
        <w:pStyle w:val="Heading2"/>
      </w:pPr>
      <w:bookmarkStart w:id="9" w:name="_Toc212020276"/>
      <w:r>
        <w:t>A</w:t>
      </w:r>
      <w:r w:rsidRPr="00A22A87">
        <w:t>.  Accreditation</w:t>
      </w:r>
      <w:bookmarkEnd w:id="9"/>
    </w:p>
    <w:p w14:paraId="4B2C9D9F" w14:textId="77777777" w:rsidR="00830B2D" w:rsidRDefault="00830B2D" w:rsidP="00830B2D">
      <w:pPr>
        <w:rPr>
          <w:rFonts w:cs="Arial"/>
        </w:rPr>
      </w:pPr>
      <w:r w:rsidRPr="00A22A87">
        <w:rPr>
          <w:rFonts w:cs="Arial"/>
          <w:bdr w:val="none" w:sz="0" w:space="0" w:color="auto" w:frame="1"/>
        </w:rPr>
        <w:t xml:space="preserve">Horry-Georgetown Technical College PTA Program </w:t>
      </w:r>
      <w:r w:rsidRPr="00A22A87">
        <w:rPr>
          <w:rFonts w:cs="Arial"/>
        </w:rPr>
        <w:t xml:space="preserve">is accredited by the Commission on Accreditation in Physical Therapy Education (CAPTE), 3030 Potomac Ave., Suite 100, Alexandria, Virginia 22305-3085; telephone: 703-706-3245; email: accreditation@apta.org; website: </w:t>
      </w:r>
      <w:hyperlink r:id="rId14" w:history="1">
        <w:r w:rsidRPr="00A22A87">
          <w:rPr>
            <w:rStyle w:val="Hyperlink"/>
            <w:rFonts w:eastAsia="Times New Roman" w:cs="Arial"/>
            <w:sz w:val="24"/>
            <w:szCs w:val="24"/>
          </w:rPr>
          <w:t>http://www.capteonline.org</w:t>
        </w:r>
      </w:hyperlink>
      <w:r w:rsidRPr="00A22A87">
        <w:rPr>
          <w:rFonts w:cs="Arial"/>
        </w:rPr>
        <w:t>.</w:t>
      </w:r>
    </w:p>
    <w:p w14:paraId="689877A6" w14:textId="2C1C9A3B" w:rsidR="00050D62" w:rsidRPr="00A22A87" w:rsidRDefault="00830B2D" w:rsidP="00D82419">
      <w:pPr>
        <w:pStyle w:val="Heading2"/>
      </w:pPr>
      <w:bookmarkStart w:id="10" w:name="_Toc212020277"/>
      <w:r>
        <w:t>B</w:t>
      </w:r>
      <w:r w:rsidR="00050D62" w:rsidRPr="00A22A87">
        <w:t>.  Philosophy</w:t>
      </w:r>
      <w:bookmarkEnd w:id="10"/>
    </w:p>
    <w:p w14:paraId="04288782" w14:textId="77777777" w:rsidR="00A2515C" w:rsidRPr="00A22A87" w:rsidRDefault="00A2515C" w:rsidP="00A2515C">
      <w:pPr>
        <w:rPr>
          <w:rFonts w:cs="Arial"/>
        </w:rPr>
      </w:pPr>
      <w:r w:rsidRPr="00A22A87">
        <w:rPr>
          <w:rFonts w:cs="Arial"/>
        </w:rPr>
        <w:t xml:space="preserve">The student faces numerous choices and challenges, opportunities, and obstacles through the Physical Therapist Assistant education process. The faculty recognizes that </w:t>
      </w:r>
      <w:r w:rsidRPr="00A22A87">
        <w:rPr>
          <w:rFonts w:cs="Arial"/>
          <w:noProof/>
        </w:rPr>
        <w:t>student centered</w:t>
      </w:r>
      <w:r w:rsidRPr="00A22A87">
        <w:rPr>
          <w:rFonts w:cs="Arial"/>
        </w:rPr>
        <w:t xml:space="preserve"> learning is the foundation of the PTA’s program.</w:t>
      </w:r>
    </w:p>
    <w:p w14:paraId="21E32B2B" w14:textId="77777777" w:rsidR="00A2515C" w:rsidRPr="00A22A87" w:rsidRDefault="00A2515C" w:rsidP="00A2515C">
      <w:pPr>
        <w:rPr>
          <w:rFonts w:cs="Arial"/>
        </w:rPr>
      </w:pPr>
      <w:r w:rsidRPr="00A22A87">
        <w:rPr>
          <w:rFonts w:cs="Arial"/>
        </w:rPr>
        <w:t xml:space="preserve">To provide all students with effective strategies and resources to take advantage of the opportunities that are available to them. </w:t>
      </w:r>
    </w:p>
    <w:p w14:paraId="22FBD927" w14:textId="77777777" w:rsidR="00A2515C" w:rsidRPr="00A22A87" w:rsidRDefault="00A2515C" w:rsidP="00A2515C">
      <w:pPr>
        <w:rPr>
          <w:rFonts w:cs="Arial"/>
        </w:rPr>
      </w:pPr>
      <w:r w:rsidRPr="00A22A87">
        <w:rPr>
          <w:rFonts w:cs="Arial"/>
        </w:rPr>
        <w:t xml:space="preserve">The program promotes cutting-edge professional practice including </w:t>
      </w:r>
      <w:r w:rsidRPr="00A22A87">
        <w:rPr>
          <w:rFonts w:cs="Arial"/>
          <w:noProof/>
        </w:rPr>
        <w:t>evidenced-based</w:t>
      </w:r>
      <w:r w:rsidRPr="00A22A87">
        <w:rPr>
          <w:rFonts w:cs="Arial"/>
        </w:rPr>
        <w:t xml:space="preserve"> practice, critical thinking, skill acquisition, anxiety and </w:t>
      </w:r>
      <w:r w:rsidRPr="00A22A87">
        <w:rPr>
          <w:rFonts w:cs="Arial"/>
          <w:noProof/>
        </w:rPr>
        <w:t>personal</w:t>
      </w:r>
      <w:r w:rsidRPr="00A22A87">
        <w:rPr>
          <w:rFonts w:cs="Arial"/>
        </w:rPr>
        <w:t xml:space="preserve"> management decisions, ethics, and legal considerations and service-learning opportunities. </w:t>
      </w:r>
    </w:p>
    <w:p w14:paraId="32C6806A" w14:textId="77777777" w:rsidR="00A2515C" w:rsidRPr="00A22A87" w:rsidRDefault="00A2515C" w:rsidP="00A2515C">
      <w:pPr>
        <w:rPr>
          <w:rFonts w:cs="Arial"/>
        </w:rPr>
      </w:pPr>
      <w:r w:rsidRPr="00A22A87">
        <w:rPr>
          <w:rFonts w:cs="Arial"/>
        </w:rPr>
        <w:t xml:space="preserve">Physical Therapist Assistant Program recognizes the tenet that the students should assume the responsibility for the quality of their own lives and are responsible </w:t>
      </w:r>
      <w:r w:rsidRPr="00A22A87">
        <w:rPr>
          <w:rFonts w:cs="Arial"/>
          <w:noProof/>
        </w:rPr>
        <w:t>to</w:t>
      </w:r>
      <w:r w:rsidRPr="00A22A87">
        <w:rPr>
          <w:rFonts w:cs="Arial"/>
        </w:rPr>
        <w:t xml:space="preserve"> themselves for their accomplishments, behavior, and academic achievements.</w:t>
      </w:r>
    </w:p>
    <w:p w14:paraId="191C2C6F" w14:textId="4B1D324C" w:rsidR="00050D62" w:rsidRPr="002F2BDA" w:rsidRDefault="00A2515C" w:rsidP="002F2BDA">
      <w:pPr>
        <w:rPr>
          <w:rFonts w:cs="Arial"/>
        </w:rPr>
      </w:pPr>
      <w:r w:rsidRPr="00A22A87">
        <w:rPr>
          <w:rFonts w:cs="Arial"/>
        </w:rPr>
        <w:t xml:space="preserve">It is the policy of HGTC to encourage members of its faculty to join and actively participate in professional organizations. They are particularly encouraged to join organizations directly related to their employment positions </w:t>
      </w:r>
      <w:proofErr w:type="gramStart"/>
      <w:r w:rsidRPr="00A22A87">
        <w:rPr>
          <w:rFonts w:cs="Arial"/>
        </w:rPr>
        <w:t>so,</w:t>
      </w:r>
      <w:proofErr w:type="gramEnd"/>
      <w:r w:rsidRPr="00A22A87">
        <w:rPr>
          <w:rFonts w:cs="Arial"/>
        </w:rPr>
        <w:t xml:space="preserve"> that they will always be aware of current trends, developments, and accomplishments. </w:t>
      </w:r>
    </w:p>
    <w:p w14:paraId="12CE7DFC" w14:textId="5045E786" w:rsidR="00050D62" w:rsidRPr="00A22A87" w:rsidRDefault="00830B2D" w:rsidP="00D82419">
      <w:pPr>
        <w:pStyle w:val="Heading2"/>
      </w:pPr>
      <w:bookmarkStart w:id="11" w:name="_Toc212020278"/>
      <w:r>
        <w:lastRenderedPageBreak/>
        <w:t>C</w:t>
      </w:r>
      <w:r w:rsidR="00050D62" w:rsidRPr="00A22A87">
        <w:t>.  Mission</w:t>
      </w:r>
      <w:bookmarkEnd w:id="11"/>
    </w:p>
    <w:p w14:paraId="061F2A43" w14:textId="5BF69207" w:rsidR="00410CF8" w:rsidRDefault="00A2515C" w:rsidP="008E1113">
      <w:pPr>
        <w:spacing w:after="0" w:line="240" w:lineRule="auto"/>
        <w:rPr>
          <w:rFonts w:eastAsia="Times New Roman" w:cstheme="minorHAnsi"/>
          <w:bCs/>
        </w:rPr>
      </w:pPr>
      <w:r w:rsidRPr="00A22A87">
        <w:rPr>
          <w:rFonts w:eastAsia="Times New Roman" w:cstheme="minorHAnsi"/>
          <w:bCs/>
        </w:rPr>
        <w:t>Consistent with the mission of Horry-Georgetown Technical College, the Physical Therapist Assistant program provides evidence-based didactic and clinical education to prepare graduates from diverse cultures and backgrounds to enter the physical therapy profession. The comprehensive learning opportunities of the program will enhance the lives of HGTC students, strengthen the physical therapy workforce and contribute to the health and well-being of the community we serve. Faculty and graduates of the program will exemplify the Core Values of the Physical Therapy profession and demonstrate dedication to the profession and professional growth through life-long learning.</w:t>
      </w:r>
      <w:bookmarkStart w:id="12" w:name="_Toc171425071"/>
    </w:p>
    <w:p w14:paraId="2CBA053F" w14:textId="77777777" w:rsidR="008E1113" w:rsidRPr="008E1113" w:rsidRDefault="008E1113" w:rsidP="008E1113">
      <w:pPr>
        <w:spacing w:after="0" w:line="240" w:lineRule="auto"/>
        <w:rPr>
          <w:rFonts w:eastAsia="Times New Roman" w:cstheme="minorHAnsi"/>
          <w:bCs/>
        </w:rPr>
      </w:pPr>
    </w:p>
    <w:p w14:paraId="41410648" w14:textId="55D2A9BC" w:rsidR="00050D62" w:rsidRPr="00A22A87" w:rsidRDefault="00830B2D" w:rsidP="00D82419">
      <w:pPr>
        <w:pStyle w:val="Heading2"/>
      </w:pPr>
      <w:bookmarkStart w:id="13" w:name="_Toc212020279"/>
      <w:bookmarkEnd w:id="12"/>
      <w:r>
        <w:t>D</w:t>
      </w:r>
      <w:r w:rsidR="00050D62" w:rsidRPr="00A22A87">
        <w:t>.  Program Goals</w:t>
      </w:r>
      <w:bookmarkEnd w:id="13"/>
    </w:p>
    <w:p w14:paraId="14F24EF7" w14:textId="77777777" w:rsidR="00A2515C" w:rsidRPr="00A22A87" w:rsidRDefault="00A2515C" w:rsidP="008124D1">
      <w:pPr>
        <w:pStyle w:val="ListParagraph"/>
        <w:numPr>
          <w:ilvl w:val="0"/>
          <w:numId w:val="20"/>
        </w:numPr>
        <w:ind w:left="360"/>
        <w:rPr>
          <w:rFonts w:cstheme="minorHAnsi"/>
          <w:bCs/>
        </w:rPr>
      </w:pPr>
      <w:r w:rsidRPr="00A22A87">
        <w:rPr>
          <w:rFonts w:cstheme="minorHAnsi"/>
          <w:bCs/>
        </w:rPr>
        <w:t xml:space="preserve">The program will support diversity and inclusion to meet the needs of Horry and Georgetown communities. </w:t>
      </w:r>
    </w:p>
    <w:p w14:paraId="2ECC179F" w14:textId="77777777" w:rsidR="00A2515C" w:rsidRPr="00A22A87" w:rsidRDefault="00A2515C" w:rsidP="008124D1">
      <w:pPr>
        <w:pStyle w:val="ListParagraph"/>
        <w:numPr>
          <w:ilvl w:val="0"/>
          <w:numId w:val="20"/>
        </w:numPr>
        <w:ind w:left="360"/>
        <w:rPr>
          <w:rFonts w:cstheme="minorHAnsi"/>
          <w:bCs/>
        </w:rPr>
      </w:pPr>
      <w:r w:rsidRPr="00A22A87">
        <w:rPr>
          <w:rFonts w:cstheme="minorHAnsi"/>
          <w:bCs/>
        </w:rPr>
        <w:t>Students and faculty will exemplify the Core Values of the Physical Therapy profession to provide highest quality of physical therapist services.</w:t>
      </w:r>
    </w:p>
    <w:p w14:paraId="66B309F3" w14:textId="77777777" w:rsidR="00A2515C" w:rsidRPr="00A22A87" w:rsidRDefault="00A2515C" w:rsidP="008124D1">
      <w:pPr>
        <w:pStyle w:val="ListParagraph"/>
        <w:numPr>
          <w:ilvl w:val="0"/>
          <w:numId w:val="20"/>
        </w:numPr>
        <w:ind w:left="360"/>
        <w:rPr>
          <w:rFonts w:cstheme="minorHAnsi"/>
          <w:bCs/>
        </w:rPr>
      </w:pPr>
      <w:r w:rsidRPr="00A22A87">
        <w:rPr>
          <w:rFonts w:cstheme="minorHAnsi"/>
          <w:bCs/>
        </w:rPr>
        <w:t>Prepare competent graduates to be successful on the National Physical Therapy Examination (NPTE) to qualify for state licensure and meet the community’s employment needs.</w:t>
      </w:r>
    </w:p>
    <w:p w14:paraId="7D918B49" w14:textId="77777777" w:rsidR="00A2515C" w:rsidRPr="00A22A87" w:rsidRDefault="00A2515C" w:rsidP="008124D1">
      <w:pPr>
        <w:pStyle w:val="ListParagraph"/>
        <w:numPr>
          <w:ilvl w:val="0"/>
          <w:numId w:val="20"/>
        </w:numPr>
        <w:ind w:left="360"/>
        <w:rPr>
          <w:rFonts w:cstheme="minorHAnsi"/>
          <w:bCs/>
        </w:rPr>
      </w:pPr>
      <w:r w:rsidRPr="00A22A87">
        <w:rPr>
          <w:rFonts w:cstheme="minorHAnsi"/>
          <w:bCs/>
        </w:rPr>
        <w:t>Students and faculty will demonstrate dedication to the profession and professional growth through lifelong learning.</w:t>
      </w:r>
    </w:p>
    <w:p w14:paraId="0010E089" w14:textId="2DD73164" w:rsidR="002F2BDA" w:rsidRDefault="00A2515C" w:rsidP="00A2515C">
      <w:pPr>
        <w:pStyle w:val="ListParagraph"/>
        <w:numPr>
          <w:ilvl w:val="0"/>
          <w:numId w:val="20"/>
        </w:numPr>
        <w:ind w:left="360"/>
        <w:rPr>
          <w:rFonts w:cstheme="minorHAnsi"/>
          <w:bCs/>
        </w:rPr>
      </w:pPr>
      <w:r w:rsidRPr="00A22A87">
        <w:rPr>
          <w:rFonts w:cstheme="minorHAnsi"/>
          <w:bCs/>
        </w:rPr>
        <w:t>Produce graduates who work effectively as a member of the health care team to provide high quality contemporary patient-centered care.</w:t>
      </w:r>
    </w:p>
    <w:p w14:paraId="5468D84A" w14:textId="77777777" w:rsidR="00830B2D" w:rsidRPr="002F2BDA" w:rsidRDefault="00830B2D" w:rsidP="00830B2D">
      <w:pPr>
        <w:pStyle w:val="ListParagraph"/>
        <w:ind w:left="360"/>
        <w:rPr>
          <w:rFonts w:cstheme="minorHAnsi"/>
          <w:bCs/>
        </w:rPr>
      </w:pPr>
    </w:p>
    <w:p w14:paraId="4C95412E" w14:textId="13BAA4D7" w:rsidR="00A2515C" w:rsidRPr="00A22A87" w:rsidRDefault="00830B2D" w:rsidP="00A2515C">
      <w:pPr>
        <w:pStyle w:val="Heading2"/>
      </w:pPr>
      <w:bookmarkStart w:id="14" w:name="_Toc212020280"/>
      <w:r>
        <w:t>E</w:t>
      </w:r>
      <w:r w:rsidR="00A2515C" w:rsidRPr="00A22A87">
        <w:t>.  Program Learning Outcomes</w:t>
      </w:r>
      <w:bookmarkEnd w:id="14"/>
    </w:p>
    <w:p w14:paraId="719D1C49" w14:textId="77777777" w:rsidR="00A2515C" w:rsidRPr="00A22A87" w:rsidRDefault="00A2515C" w:rsidP="00A2515C">
      <w:pPr>
        <w:rPr>
          <w:rFonts w:cs="Arial"/>
        </w:rPr>
      </w:pPr>
      <w:r w:rsidRPr="00A22A87">
        <w:rPr>
          <w:rFonts w:cs="Arial"/>
        </w:rPr>
        <w:t>After successful completion of the Horry-Georgetown Technical College Physical Therapist Assistant Program, the graduate will be able to achieve the following program learning outcomes (PLO’s). </w:t>
      </w:r>
    </w:p>
    <w:p w14:paraId="33531980" w14:textId="77777777" w:rsidR="00A2515C" w:rsidRPr="00A22A87" w:rsidRDefault="00A2515C" w:rsidP="00A2515C">
      <w:pPr>
        <w:rPr>
          <w:rFonts w:cstheme="minorHAnsi"/>
          <w:bCs/>
        </w:rPr>
      </w:pPr>
      <w:r w:rsidRPr="00A22A87">
        <w:rPr>
          <w:rFonts w:cstheme="minorHAnsi"/>
          <w:bCs/>
        </w:rPr>
        <w:t>PLO1: Students will demonstrate competence in implementing interventions and performing data collection within the parameters of the physical therapist plan of care based on the review of medical and physical therapy documentation for common pathologies seen by physical therapist assistants.</w:t>
      </w:r>
    </w:p>
    <w:p w14:paraId="16061C71" w14:textId="367059E2" w:rsidR="00A2515C" w:rsidRPr="00A22A87" w:rsidRDefault="00A2515C" w:rsidP="00A2515C">
      <w:pPr>
        <w:rPr>
          <w:rFonts w:cstheme="minorHAnsi"/>
          <w:bCs/>
          <w:color w:val="FF0000"/>
        </w:rPr>
      </w:pPr>
      <w:r w:rsidRPr="00A22A87">
        <w:rPr>
          <w:rFonts w:cstheme="minorHAnsi"/>
          <w:bCs/>
        </w:rPr>
        <w:t>PLO2</w:t>
      </w:r>
      <w:r w:rsidR="0000071D" w:rsidRPr="00A22A87">
        <w:rPr>
          <w:rFonts w:cstheme="minorHAnsi"/>
          <w:bCs/>
        </w:rPr>
        <w:t>: Students</w:t>
      </w:r>
      <w:r w:rsidRPr="00A22A87">
        <w:rPr>
          <w:rFonts w:cstheme="minorHAnsi"/>
          <w:bCs/>
        </w:rPr>
        <w:t xml:space="preserve"> will comply with policies and procedures and participate in quality assurance to ensure safety for all stakeholders and effective response to patient/client and environmental emergencies that occur in the healthcare setting.  </w:t>
      </w:r>
    </w:p>
    <w:p w14:paraId="037DE5D5" w14:textId="7FCE5BC6" w:rsidR="00A2515C" w:rsidRPr="00A22A87" w:rsidRDefault="00A2515C" w:rsidP="00A2515C">
      <w:pPr>
        <w:rPr>
          <w:rFonts w:cstheme="minorHAnsi"/>
          <w:bCs/>
        </w:rPr>
      </w:pPr>
      <w:r w:rsidRPr="00A22A87">
        <w:rPr>
          <w:rFonts w:cstheme="minorHAnsi"/>
          <w:bCs/>
        </w:rPr>
        <w:t>PLO3</w:t>
      </w:r>
      <w:r w:rsidR="0000071D" w:rsidRPr="00A22A87">
        <w:rPr>
          <w:rFonts w:cstheme="minorHAnsi"/>
          <w:bCs/>
        </w:rPr>
        <w:t>: Students</w:t>
      </w:r>
      <w:r w:rsidRPr="00A22A87">
        <w:rPr>
          <w:rFonts w:cstheme="minorHAnsi"/>
          <w:bCs/>
        </w:rPr>
        <w:t xml:space="preserve"> will use information and technology to communicate, document, manage knowledge, mitigate error, and support decision making for effective operation of the organization.  </w:t>
      </w:r>
    </w:p>
    <w:p w14:paraId="0FE6DA7F" w14:textId="77777777" w:rsidR="00A2515C" w:rsidRPr="00A22A87" w:rsidRDefault="00A2515C" w:rsidP="00A2515C">
      <w:pPr>
        <w:rPr>
          <w:rFonts w:cstheme="minorHAnsi"/>
          <w:bCs/>
        </w:rPr>
      </w:pPr>
      <w:r w:rsidRPr="00A22A87">
        <w:rPr>
          <w:rFonts w:cstheme="minorHAnsi"/>
          <w:bCs/>
        </w:rPr>
        <w:t xml:space="preserve">PLO4: Students will demonstrate professional and ethical behaviors consistent with the core values for the physical therapist assistant.  </w:t>
      </w:r>
    </w:p>
    <w:p w14:paraId="780C0374" w14:textId="7701A3BE" w:rsidR="00223CFA" w:rsidRDefault="00A2515C" w:rsidP="00D82419">
      <w:pPr>
        <w:rPr>
          <w:rFonts w:cstheme="minorHAnsi"/>
          <w:bCs/>
        </w:rPr>
      </w:pPr>
      <w:r w:rsidRPr="00A22A87">
        <w:rPr>
          <w:rFonts w:cstheme="minorHAnsi"/>
          <w:bCs/>
        </w:rPr>
        <w:t>PLO5: Students will communicate effectively with all stakeholders for patient-centered, interprofessional collaborative care with</w:t>
      </w:r>
      <w:r w:rsidRPr="00A22A87">
        <w:rPr>
          <w:rFonts w:cstheme="minorHAnsi"/>
          <w:b/>
        </w:rPr>
        <w:t xml:space="preserve"> </w:t>
      </w:r>
      <w:r w:rsidRPr="00A22A87">
        <w:rPr>
          <w:rFonts w:cstheme="minorHAnsi"/>
          <w:bCs/>
        </w:rPr>
        <w:t xml:space="preserve">respect for individual, socioeconomic, cultural, and psychological differences.  </w:t>
      </w:r>
    </w:p>
    <w:p w14:paraId="5891985E" w14:textId="77777777" w:rsidR="00830B2D" w:rsidRPr="00830B2D" w:rsidRDefault="00830B2D" w:rsidP="00D82419">
      <w:pPr>
        <w:rPr>
          <w:rFonts w:cstheme="minorHAnsi"/>
          <w:bCs/>
        </w:rPr>
      </w:pPr>
    </w:p>
    <w:p w14:paraId="69EA37DD" w14:textId="4DACBDFE" w:rsidR="00D82419" w:rsidRPr="00A22A87" w:rsidRDefault="00830B2D" w:rsidP="00D82419">
      <w:pPr>
        <w:pStyle w:val="Heading2"/>
      </w:pPr>
      <w:bookmarkStart w:id="15" w:name="_Toc212020281"/>
      <w:r>
        <w:t>F</w:t>
      </w:r>
      <w:r w:rsidR="00D82419" w:rsidRPr="00A22A87">
        <w:t>.  Degree Awarded</w:t>
      </w:r>
      <w:bookmarkEnd w:id="15"/>
    </w:p>
    <w:p w14:paraId="51C75CAB" w14:textId="77777777" w:rsidR="00830B2D" w:rsidRDefault="00D82419">
      <w:pPr>
        <w:rPr>
          <w:rFonts w:cs="Arial"/>
        </w:rPr>
      </w:pPr>
      <w:proofErr w:type="gramStart"/>
      <w:r w:rsidRPr="00A22A87">
        <w:rPr>
          <w:rFonts w:cs="Arial"/>
        </w:rPr>
        <w:t>Associate in Applied Science</w:t>
      </w:r>
      <w:proofErr w:type="gramEnd"/>
      <w:r w:rsidRPr="00A22A87">
        <w:rPr>
          <w:rFonts w:cs="Arial"/>
        </w:rPr>
        <w:t>, with a Major in Physical Therapist Assistant (PTA)</w:t>
      </w:r>
    </w:p>
    <w:p w14:paraId="2B6339F1" w14:textId="72A22737" w:rsidR="008E1113" w:rsidRDefault="00D82419">
      <w:pPr>
        <w:rPr>
          <w:rFonts w:cs="Arial"/>
        </w:rPr>
      </w:pPr>
      <w:r w:rsidRPr="00A22A87">
        <w:rPr>
          <w:rFonts w:cs="Arial"/>
        </w:rPr>
        <w:lastRenderedPageBreak/>
        <w:t xml:space="preserve"> </w:t>
      </w:r>
    </w:p>
    <w:p w14:paraId="1C422F5C" w14:textId="64604B5E" w:rsidR="003F270C" w:rsidRPr="00A22A87" w:rsidRDefault="00830B2D" w:rsidP="00A2515C">
      <w:pPr>
        <w:pStyle w:val="Heading2"/>
      </w:pPr>
      <w:bookmarkStart w:id="16" w:name="_Toc212020282"/>
      <w:r>
        <w:t>G</w:t>
      </w:r>
      <w:r w:rsidR="00A2515C" w:rsidRPr="00A22A87">
        <w:t xml:space="preserve">.  </w:t>
      </w:r>
      <w:r w:rsidR="003F270C" w:rsidRPr="00A22A87">
        <w:t>PTA Program Faculty</w:t>
      </w:r>
      <w:bookmarkEnd w:id="16"/>
    </w:p>
    <w:p w14:paraId="321F8C4D" w14:textId="43402F8A" w:rsidR="003F270C" w:rsidRPr="00A22A87" w:rsidRDefault="008E2A77" w:rsidP="00A607B8">
      <w:pPr>
        <w:rPr>
          <w:b/>
          <w:bCs/>
        </w:rPr>
      </w:pPr>
      <w:r w:rsidRPr="00A22A87">
        <w:t>Program Director</w:t>
      </w:r>
      <w:r w:rsidR="003F270C" w:rsidRPr="00A22A87">
        <w:t xml:space="preserve">: </w:t>
      </w:r>
      <w:r w:rsidR="001A26A8" w:rsidRPr="00A22A87">
        <w:t>The</w:t>
      </w:r>
      <w:r w:rsidR="003F270C" w:rsidRPr="00A22A87">
        <w:t xml:space="preserve"> </w:t>
      </w:r>
      <w:r w:rsidR="00A22A87" w:rsidRPr="00A22A87">
        <w:t>faculty</w:t>
      </w:r>
      <w:r w:rsidR="003F270C" w:rsidRPr="00A22A87">
        <w:t xml:space="preserve"> member who is designated as and has responsibility for the management of the PTA program. The </w:t>
      </w:r>
      <w:r w:rsidRPr="00A22A87">
        <w:t>Program Director</w:t>
      </w:r>
      <w:r w:rsidR="003F270C" w:rsidRPr="00A22A87">
        <w:t xml:space="preserve"> is employed full-time by the institution that houses the PTA program and usually has a faculty appointment. </w:t>
      </w:r>
    </w:p>
    <w:p w14:paraId="7F56426E" w14:textId="4320A01C" w:rsidR="003F270C" w:rsidRPr="00A22A87" w:rsidRDefault="003F270C" w:rsidP="00A607B8">
      <w:pPr>
        <w:rPr>
          <w:b/>
          <w:bCs/>
        </w:rPr>
      </w:pPr>
      <w:r w:rsidRPr="00A22A87">
        <w:t>Academic Coordinator of Clinical Education</w:t>
      </w:r>
      <w:r w:rsidR="007E11A4" w:rsidRPr="00A22A87">
        <w:t xml:space="preserve"> (ACCE)</w:t>
      </w:r>
      <w:r w:rsidRPr="00A22A87">
        <w:t xml:space="preserve">: </w:t>
      </w:r>
      <w:r w:rsidR="001A26A8" w:rsidRPr="00A22A87">
        <w:t>The</w:t>
      </w:r>
      <w:r w:rsidRPr="00A22A87">
        <w:t xml:space="preserve"> Faculty member who has responsibility in the program for coordinating the clinical education portion of the curriculum.</w:t>
      </w:r>
    </w:p>
    <w:p w14:paraId="2B3F7BB6" w14:textId="77777777" w:rsidR="003F270C" w:rsidRPr="00A22A87" w:rsidRDefault="003F270C" w:rsidP="00A607B8">
      <w:pPr>
        <w:rPr>
          <w:b/>
          <w:bCs/>
        </w:rPr>
      </w:pPr>
      <w:r w:rsidRPr="00A22A87">
        <w:t>Adjunct Faculty: those individuals who have classroom and/or laboratory teaching responsibilities in the program and who are employed by the institution</w:t>
      </w:r>
      <w:r w:rsidR="007E11A4" w:rsidRPr="00A22A87">
        <w:t>.</w:t>
      </w:r>
    </w:p>
    <w:p w14:paraId="3D79B16F" w14:textId="1411E18A" w:rsidR="007E11A4" w:rsidRPr="00A22A87" w:rsidRDefault="007E11A4" w:rsidP="00A607B8">
      <w:r w:rsidRPr="00A22A87">
        <w:t xml:space="preserve">Guest Lecturers: </w:t>
      </w:r>
      <w:r w:rsidR="0000071D">
        <w:t>T</w:t>
      </w:r>
      <w:r w:rsidRPr="00A22A87">
        <w:t>hose individuals who have classroom and/or laboratory teaching responsibilities in the program and who are not employed by the institution.</w:t>
      </w:r>
    </w:p>
    <w:p w14:paraId="69A6853E" w14:textId="3D55A96A" w:rsidR="008E1113" w:rsidRDefault="003F270C">
      <w:pPr>
        <w:rPr>
          <w:b/>
          <w:bCs/>
        </w:rPr>
      </w:pPr>
      <w:r w:rsidRPr="00A22A87">
        <w:t xml:space="preserve">Clinical Education Faculty: those individuals who provide </w:t>
      </w:r>
      <w:r w:rsidR="0000071D" w:rsidRPr="00A22A87">
        <w:t>clinical</w:t>
      </w:r>
      <w:r w:rsidRPr="00A22A87">
        <w:t xml:space="preserve"> instruction and supervision of students when students are engaged in the clinical education portion of the curriculum. Clinical Education Faculty are generally comprised of the </w:t>
      </w:r>
      <w:r w:rsidR="00B97A4B" w:rsidRPr="00A22A87">
        <w:t xml:space="preserve">Site </w:t>
      </w:r>
      <w:r w:rsidRPr="00A22A87">
        <w:t>Coordinators of Clinical Education (</w:t>
      </w:r>
      <w:r w:rsidR="00B97A4B" w:rsidRPr="00A22A87">
        <w:t>S</w:t>
      </w:r>
      <w:r w:rsidRPr="00A22A87">
        <w:t>CCEs) and Clinical Instructors (CIs). While these individuals are not usually employed by the institution that houses the PTA program, they do agree to certain standards of behavior through contractual arrangements for their services.</w:t>
      </w:r>
    </w:p>
    <w:p w14:paraId="287A2668" w14:textId="77777777" w:rsidR="00B01A90" w:rsidRDefault="00B01A90">
      <w:pPr>
        <w:rPr>
          <w:rFonts w:asciiTheme="majorHAnsi" w:eastAsiaTheme="majorEastAsia" w:hAnsiTheme="majorHAnsi" w:cstheme="majorBidi"/>
          <w:b/>
          <w:bCs/>
          <w:caps/>
          <w:spacing w:val="4"/>
          <w:sz w:val="28"/>
          <w:szCs w:val="28"/>
        </w:rPr>
      </w:pPr>
      <w:r>
        <w:br w:type="page"/>
      </w:r>
    </w:p>
    <w:p w14:paraId="26F292FB" w14:textId="01F82A44" w:rsidR="00767E1C" w:rsidRDefault="00A22A87" w:rsidP="006E729D">
      <w:pPr>
        <w:pStyle w:val="Heading1"/>
      </w:pPr>
      <w:bookmarkStart w:id="17" w:name="_Toc212020283"/>
      <w:r w:rsidRPr="00A22A87">
        <w:lastRenderedPageBreak/>
        <w:t>III.  Clinical Education Policies</w:t>
      </w:r>
      <w:bookmarkEnd w:id="17"/>
    </w:p>
    <w:p w14:paraId="49A679AC" w14:textId="77777777" w:rsidR="006E729D" w:rsidRPr="006E729D" w:rsidRDefault="006E729D" w:rsidP="006E729D"/>
    <w:p w14:paraId="6C24E231" w14:textId="0755E6B2" w:rsidR="000D4CEB" w:rsidRPr="00BD5FA7" w:rsidRDefault="000D4CEB" w:rsidP="00A22A87">
      <w:pPr>
        <w:pStyle w:val="Heading2"/>
      </w:pPr>
      <w:bookmarkStart w:id="18" w:name="_Toc212020284"/>
      <w:r>
        <w:t xml:space="preserve">Clinical </w:t>
      </w:r>
      <w:r w:rsidRPr="00BD5FA7">
        <w:t>Policy</w:t>
      </w:r>
      <w:r>
        <w:t xml:space="preserve"> 1</w:t>
      </w:r>
      <w:r w:rsidR="00A64E26">
        <w:t xml:space="preserve"> (Student</w:t>
      </w:r>
      <w:r w:rsidR="00080961">
        <w:t>)</w:t>
      </w:r>
      <w:bookmarkEnd w:id="18"/>
    </w:p>
    <w:p w14:paraId="5E066CC2" w14:textId="5DB42C2E" w:rsidR="000D4CEB" w:rsidRPr="00BD5FA7" w:rsidRDefault="000D4CEB" w:rsidP="000D4CEB">
      <w:pPr>
        <w:pStyle w:val="Heading2"/>
        <w:rPr>
          <w:rFonts w:asciiTheme="minorHAnsi" w:hAnsiTheme="minorHAnsi"/>
        </w:rPr>
      </w:pPr>
      <w:bookmarkStart w:id="19" w:name="_Toc212020285"/>
      <w:r w:rsidRPr="00BD5FA7">
        <w:rPr>
          <w:rFonts w:asciiTheme="minorHAnsi" w:hAnsiTheme="minorHAnsi"/>
        </w:rPr>
        <w:t xml:space="preserve">TITLE:  </w:t>
      </w:r>
      <w:r w:rsidR="005B576A">
        <w:rPr>
          <w:rFonts w:asciiTheme="minorHAnsi" w:hAnsiTheme="minorHAnsi"/>
        </w:rPr>
        <w:t>Standards of Ethical Conduct for the Physical Therapist Assistant</w:t>
      </w:r>
      <w:bookmarkEnd w:id="19"/>
    </w:p>
    <w:p w14:paraId="37872B2A" w14:textId="33F759AA" w:rsidR="000D4CEB" w:rsidRPr="00BD5FA7" w:rsidRDefault="000D4CEB" w:rsidP="000D4CEB">
      <w:pPr>
        <w:rPr>
          <w:rFonts w:cs="Arial"/>
          <w:caps/>
        </w:rPr>
      </w:pPr>
      <w:r w:rsidRPr="00BD5FA7">
        <w:rPr>
          <w:rFonts w:cs="Arial"/>
          <w:caps/>
        </w:rPr>
        <w:t>OrIGINAL APPROVAL DATE:  20</w:t>
      </w:r>
      <w:r w:rsidR="00D23CF4">
        <w:rPr>
          <w:rFonts w:cs="Arial"/>
          <w:caps/>
        </w:rPr>
        <w:t>08</w:t>
      </w:r>
    </w:p>
    <w:p w14:paraId="578FB82F" w14:textId="4F89E159" w:rsidR="000D4CEB" w:rsidRPr="00BD5FA7" w:rsidRDefault="000D4CEB" w:rsidP="000D4CEB">
      <w:pPr>
        <w:rPr>
          <w:rFonts w:cs="Arial"/>
          <w:caps/>
        </w:rPr>
      </w:pPr>
      <w:r w:rsidRPr="00BD5FA7">
        <w:rPr>
          <w:rFonts w:cs="Arial"/>
          <w:caps/>
        </w:rPr>
        <w:t xml:space="preserve">rEVISION dATE(S): </w:t>
      </w:r>
      <w:r w:rsidR="005B576A">
        <w:rPr>
          <w:rFonts w:cs="Arial"/>
          <w:caps/>
        </w:rPr>
        <w:t>July 2024, May 2021</w:t>
      </w:r>
    </w:p>
    <w:p w14:paraId="3F99B951" w14:textId="64A523AC" w:rsidR="000D4CEB" w:rsidRPr="00BD5FA7" w:rsidRDefault="000D4CEB" w:rsidP="000D4CEB">
      <w:pPr>
        <w:rPr>
          <w:rFonts w:cs="Arial"/>
          <w:caps/>
        </w:rPr>
      </w:pPr>
      <w:r>
        <w:rPr>
          <w:rFonts w:cs="Arial"/>
          <w:caps/>
        </w:rPr>
        <w:t xml:space="preserve">LAST REVIEWED DATE:  </w:t>
      </w:r>
      <w:r w:rsidR="00D153DF">
        <w:rPr>
          <w:rFonts w:cs="Arial"/>
          <w:caps/>
        </w:rPr>
        <w:t xml:space="preserve">MAY 2025, </w:t>
      </w:r>
      <w:r w:rsidR="00D238B8" w:rsidRPr="00D238B8">
        <w:rPr>
          <w:rFonts w:cs="Arial"/>
          <w:caps/>
        </w:rPr>
        <w:t>APRIL</w:t>
      </w:r>
      <w:r w:rsidRPr="00D238B8">
        <w:rPr>
          <w:rFonts w:cs="Arial"/>
          <w:caps/>
        </w:rPr>
        <w:t xml:space="preserve"> 2024</w:t>
      </w:r>
      <w:r w:rsidR="00D23CF4">
        <w:rPr>
          <w:rFonts w:cs="Arial"/>
          <w:caps/>
        </w:rPr>
        <w:t>, aPRIL 2023, MAY 2022, MAY 2021, AUGUST 2019, AUGUST 2018</w:t>
      </w:r>
    </w:p>
    <w:p w14:paraId="076734E4" w14:textId="77777777" w:rsidR="000D4CEB" w:rsidRPr="006821E9" w:rsidRDefault="000D4CEB" w:rsidP="000D4CEB">
      <w:pPr>
        <w:rPr>
          <w:rFonts w:cs="Arial"/>
          <w:bCs/>
        </w:rPr>
      </w:pPr>
      <w:r w:rsidRPr="006821E9">
        <w:rPr>
          <w:rFonts w:cs="Arial"/>
          <w:b/>
          <w:bCs/>
        </w:rPr>
        <w:t>Purpose</w:t>
      </w:r>
      <w:r w:rsidRPr="006821E9">
        <w:rPr>
          <w:rFonts w:cs="Arial"/>
          <w:bCs/>
        </w:rPr>
        <w:t xml:space="preserve">:  </w:t>
      </w:r>
    </w:p>
    <w:p w14:paraId="594AFE06" w14:textId="77777777" w:rsidR="004F64D6" w:rsidRPr="004F64D6" w:rsidRDefault="004F64D6" w:rsidP="004F64D6">
      <w:pPr>
        <w:spacing w:after="200" w:line="276" w:lineRule="auto"/>
        <w:jc w:val="left"/>
        <w:rPr>
          <w:rFonts w:eastAsia="Calibri" w:cs="Arial"/>
        </w:rPr>
      </w:pPr>
      <w:r w:rsidRPr="004F64D6">
        <w:rPr>
          <w:rFonts w:eastAsiaTheme="minorHAnsi" w:cs="Arial"/>
        </w:rPr>
        <w:t>To have the students acknowledge and d</w:t>
      </w:r>
      <w:r w:rsidRPr="004F64D6">
        <w:rPr>
          <w:rFonts w:eastAsia="Calibri" w:cs="Arial"/>
        </w:rPr>
        <w:t xml:space="preserve">emonstrate compliance with the scope of practice of a Physical Therapist Assistant in both legal and ethical dimensions; by demonstrating professional behaviors by behaving honestly, tactfully, </w:t>
      </w:r>
      <w:r w:rsidRPr="004F64D6">
        <w:rPr>
          <w:rFonts w:eastAsia="Calibri" w:cs="Arial"/>
          <w:noProof/>
        </w:rPr>
        <w:t>dependably</w:t>
      </w:r>
      <w:r w:rsidRPr="004F64D6">
        <w:rPr>
          <w:rFonts w:eastAsia="Calibri" w:cs="Arial"/>
        </w:rPr>
        <w:t xml:space="preserve">, enthusiastically, cooperatively, and industriously.  </w:t>
      </w:r>
    </w:p>
    <w:p w14:paraId="3E53B270" w14:textId="77777777" w:rsidR="000D4CEB" w:rsidRDefault="000D4CEB" w:rsidP="000D4CEB">
      <w:pPr>
        <w:rPr>
          <w:rFonts w:cs="Arial"/>
          <w:b/>
          <w:bCs/>
        </w:rPr>
      </w:pPr>
      <w:r w:rsidRPr="00BD5FA7">
        <w:rPr>
          <w:rFonts w:cs="Arial"/>
          <w:b/>
          <w:bCs/>
        </w:rPr>
        <w:t>Policy:</w:t>
      </w:r>
    </w:p>
    <w:p w14:paraId="7D6EBE42" w14:textId="0B523A6D" w:rsidR="004F64D6" w:rsidRDefault="004F64D6" w:rsidP="004F64D6">
      <w:pPr>
        <w:spacing w:after="200" w:line="276" w:lineRule="auto"/>
        <w:jc w:val="left"/>
        <w:rPr>
          <w:rFonts w:eastAsia="MS Mincho" w:cs="Arial"/>
        </w:rPr>
      </w:pPr>
      <w:r w:rsidRPr="004F64D6">
        <w:rPr>
          <w:rFonts w:eastAsia="MS Mincho" w:cs="Arial"/>
        </w:rPr>
        <w:t xml:space="preserve">The student will agree to follow the Standards of Ethical Conduct for the Physical Therapist Assistant while enrolled in the HGTC PTA program.  The student acknowledges this by signing the student handbook agreement.  See form in appendix.  </w:t>
      </w:r>
    </w:p>
    <w:p w14:paraId="08AE8C45" w14:textId="1DFA2D1D" w:rsidR="000D4CEB" w:rsidRPr="000F0A70" w:rsidRDefault="000B5374" w:rsidP="000F0A70">
      <w:pPr>
        <w:rPr>
          <w:rFonts w:cs="Arial"/>
          <w:b/>
          <w:bCs/>
          <w:color w:val="00B0F0"/>
        </w:rPr>
      </w:pPr>
      <w:hyperlink r:id="rId15" w:history="1">
        <w:r w:rsidRPr="000F0A70">
          <w:rPr>
            <w:rStyle w:val="Hyperlink"/>
            <w:rFonts w:cs="Arial"/>
            <w:b/>
            <w:bCs/>
            <w:color w:val="00B0F0"/>
          </w:rPr>
          <w:t xml:space="preserve">Standards of Ethical Conduct </w:t>
        </w:r>
        <w:r w:rsidR="004F64D6" w:rsidRPr="000F0A70">
          <w:rPr>
            <w:rStyle w:val="Hyperlink"/>
            <w:rFonts w:cs="Arial"/>
            <w:b/>
            <w:bCs/>
            <w:color w:val="00B0F0"/>
          </w:rPr>
          <w:t xml:space="preserve">for the </w:t>
        </w:r>
        <w:r w:rsidRPr="000F0A70">
          <w:rPr>
            <w:rStyle w:val="Hyperlink"/>
            <w:rFonts w:cs="Arial"/>
            <w:b/>
            <w:bCs/>
            <w:color w:val="00B0F0"/>
          </w:rPr>
          <w:t>PTA</w:t>
        </w:r>
      </w:hyperlink>
    </w:p>
    <w:p w14:paraId="32531637" w14:textId="02585DAB" w:rsidR="00665E32" w:rsidRPr="006821E9" w:rsidRDefault="00665E32" w:rsidP="00C00D15">
      <w:pPr>
        <w:rPr>
          <w:rFonts w:cs="Arial"/>
          <w:b/>
          <w:bCs/>
          <w:sz w:val="36"/>
          <w:szCs w:val="36"/>
        </w:rPr>
      </w:pPr>
      <w:r w:rsidRPr="006821E9">
        <w:rPr>
          <w:rFonts w:cs="Arial"/>
          <w:b/>
          <w:bCs/>
          <w:sz w:val="36"/>
          <w:szCs w:val="36"/>
        </w:rPr>
        <w:t>Standards of Ethical Conduct for the</w:t>
      </w:r>
      <w:r w:rsidR="000D4CEB" w:rsidRPr="006821E9">
        <w:rPr>
          <w:rFonts w:cs="Arial"/>
          <w:b/>
          <w:bCs/>
          <w:sz w:val="36"/>
          <w:szCs w:val="36"/>
        </w:rPr>
        <w:t xml:space="preserve"> </w:t>
      </w:r>
      <w:r w:rsidRPr="006821E9">
        <w:rPr>
          <w:rFonts w:cs="Arial"/>
          <w:b/>
          <w:bCs/>
          <w:sz w:val="36"/>
          <w:szCs w:val="36"/>
        </w:rPr>
        <w:t>Physical Therapist Assistant</w:t>
      </w:r>
    </w:p>
    <w:p w14:paraId="3887F8C0" w14:textId="77777777" w:rsidR="00665E32" w:rsidRPr="006821E9" w:rsidRDefault="00665E32" w:rsidP="00C00D15">
      <w:pPr>
        <w:rPr>
          <w:rFonts w:cs="Arial"/>
          <w:sz w:val="18"/>
          <w:szCs w:val="18"/>
        </w:rPr>
      </w:pPr>
      <w:r w:rsidRPr="006821E9">
        <w:rPr>
          <w:rFonts w:cs="Arial"/>
          <w:sz w:val="18"/>
          <w:szCs w:val="18"/>
        </w:rPr>
        <w:t>HOD S06-09-20-18 [Amended HOD S06-00-13-24; HOD 06-91-06-07; Initial HOD 06-82-04-08] [Standard]</w:t>
      </w:r>
    </w:p>
    <w:p w14:paraId="535E9D23" w14:textId="77777777" w:rsidR="00665E32" w:rsidRPr="006821E9" w:rsidRDefault="00665E32" w:rsidP="00C00D15">
      <w:pPr>
        <w:rPr>
          <w:rFonts w:cs="Arial"/>
          <w:b/>
          <w:bCs/>
        </w:rPr>
      </w:pPr>
      <w:r w:rsidRPr="006821E9">
        <w:rPr>
          <w:rFonts w:cs="Arial"/>
          <w:b/>
          <w:bCs/>
        </w:rPr>
        <w:t>Preamble</w:t>
      </w:r>
    </w:p>
    <w:p w14:paraId="6FBF3B2D" w14:textId="77777777" w:rsidR="00665E32" w:rsidRPr="006821E9" w:rsidRDefault="00665E32" w:rsidP="00C00D15">
      <w:pPr>
        <w:rPr>
          <w:rFonts w:cs="Arial"/>
        </w:rPr>
      </w:pPr>
      <w:r w:rsidRPr="006821E9">
        <w:rPr>
          <w:rFonts w:cs="Arial"/>
        </w:rPr>
        <w:t>The Standards of Ethical Conduct for the Physical Therapist Assistant (Standards of Ethical Conduct) delineate the ethical obligations of all physical therapist assistants as determined by the House of Delegates of the American Physical Therapy Association (APTA). The Standards of Ethical Conduct provide a foundation for conduct to which all physical therapist assistants shall adhere. Fundamental to the Standards of Ethical Conduct is the special obligation of physical therapist assistants to enable patients/clients to achieve greater independence,</w:t>
      </w:r>
      <w:r w:rsidR="009E11E3" w:rsidRPr="006821E9">
        <w:rPr>
          <w:rFonts w:cs="Arial"/>
        </w:rPr>
        <w:t xml:space="preserve"> </w:t>
      </w:r>
      <w:r w:rsidRPr="006821E9">
        <w:rPr>
          <w:rFonts w:cs="Arial"/>
        </w:rPr>
        <w:t>health and wellness, and enhanced quality of life. No document that delineates ethical standards can address every situation. Physical therapist assistants are encouraged to seek additional advice or consultation in instances where the guidance of the Standards of Ethical Conduct may not be definitive.</w:t>
      </w:r>
    </w:p>
    <w:p w14:paraId="164E2A08" w14:textId="77777777" w:rsidR="00665E32" w:rsidRPr="006821E9" w:rsidRDefault="00665E32" w:rsidP="00C00D15">
      <w:pPr>
        <w:rPr>
          <w:rFonts w:cs="Arial"/>
          <w:b/>
          <w:bCs/>
          <w:sz w:val="36"/>
          <w:szCs w:val="36"/>
        </w:rPr>
      </w:pPr>
      <w:r w:rsidRPr="006821E9">
        <w:rPr>
          <w:rFonts w:cs="Arial"/>
          <w:b/>
          <w:bCs/>
          <w:sz w:val="36"/>
          <w:szCs w:val="36"/>
        </w:rPr>
        <w:t>Standards</w:t>
      </w:r>
    </w:p>
    <w:p w14:paraId="0F1CF8B9" w14:textId="70B1BFF7" w:rsidR="00665E32" w:rsidRPr="006821E9" w:rsidRDefault="00665E32" w:rsidP="00C00D15">
      <w:pPr>
        <w:rPr>
          <w:rFonts w:cs="Arial"/>
        </w:rPr>
      </w:pPr>
      <w:r w:rsidRPr="006821E9">
        <w:rPr>
          <w:rFonts w:cs="Arial"/>
          <w:b/>
          <w:bCs/>
          <w:i/>
          <w:iCs/>
        </w:rPr>
        <w:t xml:space="preserve">Standard #1: </w:t>
      </w:r>
      <w:r w:rsidRPr="006821E9">
        <w:rPr>
          <w:rFonts w:cs="Arial"/>
        </w:rPr>
        <w:t xml:space="preserve">Physical therapist </w:t>
      </w:r>
      <w:proofErr w:type="gramStart"/>
      <w:r w:rsidRPr="006821E9">
        <w:rPr>
          <w:rFonts w:cs="Arial"/>
        </w:rPr>
        <w:t>assistants shall</w:t>
      </w:r>
      <w:proofErr w:type="gramEnd"/>
      <w:r w:rsidRPr="006821E9">
        <w:rPr>
          <w:rFonts w:cs="Arial"/>
        </w:rPr>
        <w:t xml:space="preserve"> respect the inherent dignity, and rights, of all</w:t>
      </w:r>
      <w:r w:rsidR="005B2B17" w:rsidRPr="006821E9">
        <w:rPr>
          <w:rFonts w:cs="Arial"/>
        </w:rPr>
        <w:t xml:space="preserve"> </w:t>
      </w:r>
      <w:r w:rsidRPr="006821E9">
        <w:rPr>
          <w:rFonts w:cs="Arial"/>
        </w:rPr>
        <w:t>individuals.</w:t>
      </w:r>
    </w:p>
    <w:p w14:paraId="657E8DD2" w14:textId="77777777" w:rsidR="00665E32" w:rsidRPr="006821E9" w:rsidRDefault="00665E32" w:rsidP="00C00D15">
      <w:pPr>
        <w:rPr>
          <w:rFonts w:cs="Arial"/>
        </w:rPr>
      </w:pPr>
      <w:r w:rsidRPr="006821E9">
        <w:rPr>
          <w:rFonts w:cs="Arial"/>
        </w:rPr>
        <w:lastRenderedPageBreak/>
        <w:t>1A. Physical therapist assistants shall act in a respectful manner toward each person regardless of age, gender, race, nationality, religion, ethnicity, social or economic status, sexual orientation, health condition, or disability.</w:t>
      </w:r>
    </w:p>
    <w:p w14:paraId="4313AF78" w14:textId="77777777" w:rsidR="00665E32" w:rsidRPr="006821E9" w:rsidRDefault="00665E32" w:rsidP="00C00D15">
      <w:pPr>
        <w:rPr>
          <w:rFonts w:cs="Arial"/>
        </w:rPr>
      </w:pPr>
      <w:r w:rsidRPr="006821E9">
        <w:rPr>
          <w:rFonts w:cs="Arial"/>
        </w:rPr>
        <w:t>1B. Physical therapist assistants shall recognize their personal biases and shall not discriminate against others in the provision of physical therapy services.</w:t>
      </w:r>
    </w:p>
    <w:p w14:paraId="4BE9C3C1" w14:textId="1B0182F5" w:rsidR="00665E32" w:rsidRPr="006821E9" w:rsidRDefault="00665E32" w:rsidP="00C00D15">
      <w:pPr>
        <w:rPr>
          <w:rFonts w:cs="Arial"/>
        </w:rPr>
      </w:pPr>
      <w:r w:rsidRPr="006821E9">
        <w:rPr>
          <w:rFonts w:cs="Arial"/>
          <w:b/>
          <w:bCs/>
          <w:i/>
          <w:iCs/>
        </w:rPr>
        <w:t xml:space="preserve">Standard #2: </w:t>
      </w:r>
      <w:r w:rsidRPr="006821E9">
        <w:rPr>
          <w:rFonts w:cs="Arial"/>
        </w:rPr>
        <w:t>Physical therapist assistants shall be trustworthy and compassionate in addressing the</w:t>
      </w:r>
      <w:r w:rsidR="005B2B17" w:rsidRPr="006821E9">
        <w:rPr>
          <w:rFonts w:cs="Arial"/>
        </w:rPr>
        <w:t xml:space="preserve"> </w:t>
      </w:r>
      <w:r w:rsidRPr="006821E9">
        <w:rPr>
          <w:rFonts w:cs="Arial"/>
        </w:rPr>
        <w:t>rights and needs of patients/clients.</w:t>
      </w:r>
    </w:p>
    <w:p w14:paraId="6207AD96" w14:textId="77777777" w:rsidR="00665E32" w:rsidRPr="006821E9" w:rsidRDefault="00665E32" w:rsidP="00C00D15">
      <w:pPr>
        <w:rPr>
          <w:rFonts w:cs="Arial"/>
        </w:rPr>
      </w:pPr>
      <w:r w:rsidRPr="006821E9">
        <w:rPr>
          <w:rFonts w:cs="Arial"/>
        </w:rPr>
        <w:t>2A. Physical therapist assistants shall act in the best interests of patients/clients over the interests of the physical therapist assistant.</w:t>
      </w:r>
    </w:p>
    <w:p w14:paraId="5B9B319A" w14:textId="2409A9E0" w:rsidR="00665E32" w:rsidRPr="006821E9" w:rsidRDefault="00665E32" w:rsidP="00C00D15">
      <w:pPr>
        <w:rPr>
          <w:rFonts w:cs="Arial"/>
        </w:rPr>
      </w:pPr>
      <w:r w:rsidRPr="006821E9">
        <w:rPr>
          <w:rFonts w:cs="Arial"/>
        </w:rPr>
        <w:t>2B. Physical therapist assistants shall provide physical therapy interventions with compassionate and caring behaviors that incorporate the individual and cultural differences of patients/clients.</w:t>
      </w:r>
    </w:p>
    <w:p w14:paraId="6BCAC02D" w14:textId="77777777" w:rsidR="00665E32" w:rsidRPr="006821E9" w:rsidRDefault="00665E32" w:rsidP="00C00D15">
      <w:pPr>
        <w:rPr>
          <w:rFonts w:cs="Arial"/>
        </w:rPr>
      </w:pPr>
      <w:r w:rsidRPr="006821E9">
        <w:rPr>
          <w:rFonts w:cs="Arial"/>
        </w:rPr>
        <w:t>2C. Physical therapist assistants shall provide patients/clients with information regarding the interventions they provide.</w:t>
      </w:r>
    </w:p>
    <w:p w14:paraId="5C3B7961" w14:textId="77777777" w:rsidR="00665E32" w:rsidRPr="006821E9" w:rsidRDefault="00665E32" w:rsidP="00C00D15">
      <w:pPr>
        <w:rPr>
          <w:rFonts w:cs="Arial"/>
        </w:rPr>
      </w:pPr>
      <w:r w:rsidRPr="006821E9">
        <w:rPr>
          <w:rFonts w:cs="Arial"/>
        </w:rPr>
        <w:t>2D. Physical therapist assistants shal</w:t>
      </w:r>
      <w:r w:rsidR="009E11E3" w:rsidRPr="006821E9">
        <w:rPr>
          <w:rFonts w:cs="Arial"/>
        </w:rPr>
        <w:t>l protect confidential patient/</w:t>
      </w:r>
      <w:r w:rsidRPr="006821E9">
        <w:rPr>
          <w:rFonts w:cs="Arial"/>
        </w:rPr>
        <w:t>client information and, in collaboration with the physical therapist, may disclose confidential information to appropriate authorities only when allowed or as required by law.</w:t>
      </w:r>
    </w:p>
    <w:p w14:paraId="203737DE" w14:textId="62684893" w:rsidR="00665E32" w:rsidRPr="006821E9" w:rsidRDefault="00665E32" w:rsidP="00C00D15">
      <w:pPr>
        <w:rPr>
          <w:rFonts w:cs="Arial"/>
        </w:rPr>
      </w:pPr>
      <w:r w:rsidRPr="006821E9">
        <w:rPr>
          <w:rFonts w:cs="Arial"/>
          <w:b/>
          <w:bCs/>
          <w:i/>
          <w:iCs/>
        </w:rPr>
        <w:t xml:space="preserve">Standard #3: </w:t>
      </w:r>
      <w:r w:rsidRPr="006821E9">
        <w:rPr>
          <w:rFonts w:cs="Arial"/>
        </w:rPr>
        <w:t>Physical therapist assistants shall make sound decisions in collaboration with the physical</w:t>
      </w:r>
      <w:r w:rsidR="005B2B17" w:rsidRPr="006821E9">
        <w:rPr>
          <w:rFonts w:cs="Arial"/>
        </w:rPr>
        <w:t xml:space="preserve"> </w:t>
      </w:r>
      <w:r w:rsidRPr="006821E9">
        <w:rPr>
          <w:rFonts w:cs="Arial"/>
        </w:rPr>
        <w:t>therapist and within the boundaries established by laws and regulations.</w:t>
      </w:r>
    </w:p>
    <w:p w14:paraId="0167124C" w14:textId="77777777" w:rsidR="00665E32" w:rsidRPr="006821E9" w:rsidRDefault="00665E32" w:rsidP="00C00D15">
      <w:pPr>
        <w:rPr>
          <w:rFonts w:cs="Arial"/>
        </w:rPr>
      </w:pPr>
      <w:r w:rsidRPr="006821E9">
        <w:rPr>
          <w:rFonts w:cs="Arial"/>
        </w:rPr>
        <w:t>3A. Physical therapist assistants shall make objective decisions in the patient’s/client’s best interest in all practice settings.</w:t>
      </w:r>
    </w:p>
    <w:p w14:paraId="6A35AE7F" w14:textId="77777777" w:rsidR="00665E32" w:rsidRPr="006821E9" w:rsidRDefault="00665E32" w:rsidP="00C00D15">
      <w:pPr>
        <w:rPr>
          <w:rFonts w:cs="Arial"/>
        </w:rPr>
      </w:pPr>
      <w:r w:rsidRPr="006821E9">
        <w:rPr>
          <w:rFonts w:cs="Arial"/>
        </w:rPr>
        <w:t>3B. Physical therapist assistants shall be guided by information about best practice regarding physical therapy interventions.</w:t>
      </w:r>
    </w:p>
    <w:p w14:paraId="28742385" w14:textId="77777777" w:rsidR="00665E32" w:rsidRPr="006821E9" w:rsidRDefault="00665E32" w:rsidP="00C00D15">
      <w:pPr>
        <w:rPr>
          <w:rFonts w:cs="Arial"/>
        </w:rPr>
      </w:pPr>
      <w:r w:rsidRPr="006821E9">
        <w:rPr>
          <w:rFonts w:cs="Arial"/>
        </w:rPr>
        <w:t xml:space="preserve">3C. Physical therapist assistants shall make decisions based upon their level of competence and </w:t>
      </w:r>
      <w:proofErr w:type="gramStart"/>
      <w:r w:rsidRPr="006821E9">
        <w:rPr>
          <w:rFonts w:cs="Arial"/>
        </w:rPr>
        <w:t>consistent</w:t>
      </w:r>
      <w:proofErr w:type="gramEnd"/>
      <w:r w:rsidRPr="006821E9">
        <w:rPr>
          <w:rFonts w:cs="Arial"/>
        </w:rPr>
        <w:t xml:space="preserve"> with patient/client values.</w:t>
      </w:r>
    </w:p>
    <w:p w14:paraId="0A835B0B" w14:textId="77777777" w:rsidR="00665E32" w:rsidRPr="006821E9" w:rsidRDefault="00665E32" w:rsidP="00C00D15">
      <w:pPr>
        <w:rPr>
          <w:rFonts w:cs="Arial"/>
        </w:rPr>
      </w:pPr>
      <w:r w:rsidRPr="006821E9">
        <w:rPr>
          <w:rFonts w:cs="Arial"/>
        </w:rPr>
        <w:t>3D. Physical therapist assistants shall not engage in conflicts of interest that interfere with making sound decisions.</w:t>
      </w:r>
    </w:p>
    <w:p w14:paraId="6C487189" w14:textId="77777777" w:rsidR="00665E32" w:rsidRPr="006821E9" w:rsidRDefault="00665E32" w:rsidP="00C00D15">
      <w:pPr>
        <w:rPr>
          <w:rFonts w:cs="Arial"/>
        </w:rPr>
      </w:pPr>
      <w:proofErr w:type="gramStart"/>
      <w:r w:rsidRPr="006821E9">
        <w:rPr>
          <w:rFonts w:cs="Arial"/>
        </w:rPr>
        <w:t>3E</w:t>
      </w:r>
      <w:proofErr w:type="gramEnd"/>
      <w:r w:rsidRPr="006821E9">
        <w:rPr>
          <w:rFonts w:cs="Arial"/>
        </w:rPr>
        <w:t>. Physical therapist assistants shall provide physical therapy services under the direction and supervision of a physical therapist and shall communicate with the physical therapist when patient/client status requires modifications to the established plan of care.</w:t>
      </w:r>
    </w:p>
    <w:p w14:paraId="32388BFB" w14:textId="77777777" w:rsidR="00665E32" w:rsidRPr="006821E9" w:rsidRDefault="00665E32" w:rsidP="00C00D15">
      <w:pPr>
        <w:rPr>
          <w:rFonts w:cs="Arial"/>
        </w:rPr>
      </w:pPr>
      <w:r w:rsidRPr="006821E9">
        <w:rPr>
          <w:rFonts w:cs="Arial"/>
          <w:b/>
          <w:bCs/>
          <w:i/>
          <w:iCs/>
        </w:rPr>
        <w:t xml:space="preserve">Standard #4: </w:t>
      </w:r>
      <w:r w:rsidRPr="006821E9">
        <w:rPr>
          <w:rFonts w:cs="Arial"/>
        </w:rPr>
        <w:t>Physical therapist assistants shall demonstrate integrity in the</w:t>
      </w:r>
      <w:r w:rsidR="009E11E3" w:rsidRPr="006821E9">
        <w:rPr>
          <w:rFonts w:cs="Arial"/>
        </w:rPr>
        <w:t>ir relationships with patients/</w:t>
      </w:r>
      <w:r w:rsidRPr="006821E9">
        <w:rPr>
          <w:rFonts w:cs="Arial"/>
        </w:rPr>
        <w:t>clients, families, colleagues, students, other health care providers, employers, payers, and the public.</w:t>
      </w:r>
    </w:p>
    <w:p w14:paraId="3E5EF5B9" w14:textId="77777777" w:rsidR="00665E32" w:rsidRPr="006821E9" w:rsidRDefault="00665E32" w:rsidP="00C00D15">
      <w:pPr>
        <w:rPr>
          <w:rFonts w:cs="Arial"/>
        </w:rPr>
      </w:pPr>
      <w:r w:rsidRPr="006821E9">
        <w:rPr>
          <w:rFonts w:cs="Arial"/>
        </w:rPr>
        <w:t>4A. Physical therapist assistants shall provide truthful, accurate, and relevant information and shall not make misleading representations.</w:t>
      </w:r>
    </w:p>
    <w:p w14:paraId="5C05965E" w14:textId="77777777" w:rsidR="00665E32" w:rsidRPr="006821E9" w:rsidRDefault="00665E32" w:rsidP="00C00D15">
      <w:pPr>
        <w:rPr>
          <w:rFonts w:cs="Arial"/>
        </w:rPr>
      </w:pPr>
      <w:r w:rsidRPr="006821E9">
        <w:rPr>
          <w:rFonts w:cs="Arial"/>
        </w:rPr>
        <w:t xml:space="preserve">4B. Physical therapist assistants shall not exploit </w:t>
      </w:r>
      <w:proofErr w:type="gramStart"/>
      <w:r w:rsidRPr="006821E9">
        <w:rPr>
          <w:rFonts w:cs="Arial"/>
        </w:rPr>
        <w:t>persons</w:t>
      </w:r>
      <w:proofErr w:type="gramEnd"/>
      <w:r w:rsidRPr="006821E9">
        <w:rPr>
          <w:rFonts w:cs="Arial"/>
        </w:rPr>
        <w:t xml:space="preserve"> over whom they have supervisory, evaluative or other authority (</w:t>
      </w:r>
      <w:proofErr w:type="spellStart"/>
      <w:r w:rsidRPr="006821E9">
        <w:rPr>
          <w:rFonts w:cs="Arial"/>
          <w:noProof/>
        </w:rPr>
        <w:t>eg</w:t>
      </w:r>
      <w:proofErr w:type="spellEnd"/>
      <w:r w:rsidRPr="006821E9">
        <w:rPr>
          <w:rFonts w:cs="Arial"/>
        </w:rPr>
        <w:t>, patients/clients, students, supervisees, research participants, or employees).</w:t>
      </w:r>
    </w:p>
    <w:p w14:paraId="5D667E05" w14:textId="77777777" w:rsidR="00665E32" w:rsidRPr="006821E9" w:rsidRDefault="00665E32" w:rsidP="00C00D15">
      <w:pPr>
        <w:rPr>
          <w:rFonts w:cs="Arial"/>
        </w:rPr>
      </w:pPr>
      <w:r w:rsidRPr="006821E9">
        <w:rPr>
          <w:rFonts w:cs="Arial"/>
        </w:rPr>
        <w:lastRenderedPageBreak/>
        <w:t xml:space="preserve">4C. Physical therapist assistants shall discourage misconduct by </w:t>
      </w:r>
      <w:r w:rsidRPr="006821E9">
        <w:rPr>
          <w:rFonts w:cs="Arial"/>
          <w:noProof/>
        </w:rPr>
        <w:t>health care</w:t>
      </w:r>
      <w:r w:rsidRPr="006821E9">
        <w:rPr>
          <w:rFonts w:cs="Arial"/>
        </w:rPr>
        <w:t xml:space="preserve"> professionals and report illegal or unethical acts to the relevant authority, when appropriate.</w:t>
      </w:r>
    </w:p>
    <w:p w14:paraId="3FFD78E8" w14:textId="55B5189A" w:rsidR="00665E32" w:rsidRPr="006821E9" w:rsidRDefault="00665E32" w:rsidP="00C00D15">
      <w:pPr>
        <w:rPr>
          <w:rFonts w:cs="Arial"/>
        </w:rPr>
      </w:pPr>
      <w:r w:rsidRPr="006821E9">
        <w:rPr>
          <w:rFonts w:cs="Arial"/>
        </w:rPr>
        <w:t xml:space="preserve">4D. Physical therapist assistants shall report suspected cases of abuse involving children or vulnerable adults to the supervising physical therapist and the appropriate authority, subject to </w:t>
      </w:r>
      <w:r w:rsidRPr="006821E9">
        <w:rPr>
          <w:rFonts w:cs="Arial"/>
          <w:noProof/>
        </w:rPr>
        <w:t>law</w:t>
      </w:r>
      <w:r w:rsidRPr="006821E9">
        <w:rPr>
          <w:rFonts w:cs="Arial"/>
        </w:rPr>
        <w:t>.</w:t>
      </w:r>
    </w:p>
    <w:p w14:paraId="7A14361E" w14:textId="77777777" w:rsidR="00665E32" w:rsidRPr="006821E9" w:rsidRDefault="00665E32" w:rsidP="00C00D15">
      <w:pPr>
        <w:rPr>
          <w:rFonts w:cs="Arial"/>
        </w:rPr>
      </w:pPr>
      <w:r w:rsidRPr="006821E9">
        <w:rPr>
          <w:rFonts w:cs="Arial"/>
        </w:rPr>
        <w:t>4E. Physical therapist assistants shall not engage in any sexual relationship with any of their patients/clients, supervisees, or students.</w:t>
      </w:r>
    </w:p>
    <w:p w14:paraId="746D14EE" w14:textId="77777777" w:rsidR="00665E32" w:rsidRPr="006821E9" w:rsidRDefault="00665E32" w:rsidP="00C00D15">
      <w:pPr>
        <w:rPr>
          <w:rFonts w:cs="Arial"/>
        </w:rPr>
      </w:pPr>
      <w:r w:rsidRPr="006821E9">
        <w:rPr>
          <w:rFonts w:cs="Arial"/>
        </w:rPr>
        <w:t>4F. Physical therapist assistants shall not harass anyone verbally, physically, emotionally, or sexually.</w:t>
      </w:r>
    </w:p>
    <w:p w14:paraId="17C8EE5E" w14:textId="77777777" w:rsidR="00665E32" w:rsidRPr="006821E9" w:rsidRDefault="00665E32" w:rsidP="00C00D15">
      <w:pPr>
        <w:rPr>
          <w:rFonts w:cs="Arial"/>
        </w:rPr>
      </w:pPr>
      <w:r w:rsidRPr="006821E9">
        <w:rPr>
          <w:rFonts w:cs="Arial"/>
          <w:b/>
          <w:bCs/>
          <w:i/>
          <w:iCs/>
        </w:rPr>
        <w:t xml:space="preserve">Standard #5: </w:t>
      </w:r>
      <w:r w:rsidRPr="006821E9">
        <w:rPr>
          <w:rFonts w:cs="Arial"/>
        </w:rPr>
        <w:t>Physical therapist assistants shall fulfill their legal and ethical obligations.</w:t>
      </w:r>
    </w:p>
    <w:p w14:paraId="126D4206" w14:textId="77777777" w:rsidR="00665E32" w:rsidRPr="006821E9" w:rsidRDefault="00665E32" w:rsidP="00C00D15">
      <w:pPr>
        <w:rPr>
          <w:rFonts w:cs="Arial"/>
        </w:rPr>
      </w:pPr>
      <w:r w:rsidRPr="006821E9">
        <w:rPr>
          <w:rFonts w:cs="Arial"/>
        </w:rPr>
        <w:t>5A. Physical therapist assistants shall comply with applicable local, state, and federal laws and regulations.</w:t>
      </w:r>
    </w:p>
    <w:p w14:paraId="048AAAAA" w14:textId="77777777" w:rsidR="00665E32" w:rsidRPr="006821E9" w:rsidRDefault="00665E32" w:rsidP="00C00D15">
      <w:pPr>
        <w:rPr>
          <w:rFonts w:cs="Arial"/>
        </w:rPr>
      </w:pPr>
      <w:r w:rsidRPr="006821E9">
        <w:rPr>
          <w:rFonts w:cs="Arial"/>
        </w:rPr>
        <w:t>5B. Physical therapist assistants shall support the supervisory role of the physical therapist to ensure quality care and promote patient/client safety.</w:t>
      </w:r>
    </w:p>
    <w:p w14:paraId="56C1DE00" w14:textId="77777777" w:rsidR="00665E32" w:rsidRPr="006821E9" w:rsidRDefault="00665E32" w:rsidP="00C00D15">
      <w:pPr>
        <w:rPr>
          <w:rFonts w:cs="Arial"/>
        </w:rPr>
      </w:pPr>
      <w:r w:rsidRPr="006821E9">
        <w:rPr>
          <w:rFonts w:cs="Arial"/>
        </w:rPr>
        <w:t>5C. Physical therapist assistants involved in research shall abide by accepted standards governing protection of research participants.</w:t>
      </w:r>
    </w:p>
    <w:p w14:paraId="666E8036" w14:textId="77777777" w:rsidR="00665E32" w:rsidRPr="006821E9" w:rsidRDefault="00665E32" w:rsidP="00C00D15">
      <w:pPr>
        <w:rPr>
          <w:rFonts w:cs="Arial"/>
        </w:rPr>
      </w:pPr>
      <w:r w:rsidRPr="006821E9">
        <w:rPr>
          <w:rFonts w:cs="Arial"/>
        </w:rPr>
        <w:t>5D. Physical therapist assistants shall encourage colleagues with physical, psychological, or substance-related impairments that may adversely impact their professional responsibilities to seek assistance or counsel.</w:t>
      </w:r>
    </w:p>
    <w:p w14:paraId="38398C22" w14:textId="77777777" w:rsidR="00665E32" w:rsidRPr="006821E9" w:rsidRDefault="00665E32" w:rsidP="00C00D15">
      <w:pPr>
        <w:rPr>
          <w:rFonts w:cs="Arial"/>
        </w:rPr>
      </w:pPr>
      <w:r w:rsidRPr="006821E9">
        <w:rPr>
          <w:rFonts w:cs="Arial"/>
        </w:rPr>
        <w:t>5E. Physical therapist assistants who have knowledge that a colleague is unable to perform their professional responsibilities with reasonable skill and safety shall report this information to the appropriate authority.</w:t>
      </w:r>
    </w:p>
    <w:p w14:paraId="12C1B924" w14:textId="77777777" w:rsidR="00665E32" w:rsidRPr="006821E9" w:rsidRDefault="00665E32" w:rsidP="00C00D15">
      <w:pPr>
        <w:rPr>
          <w:rFonts w:cs="Arial"/>
        </w:rPr>
      </w:pPr>
      <w:r w:rsidRPr="006821E9">
        <w:rPr>
          <w:rFonts w:cs="Arial"/>
          <w:b/>
          <w:bCs/>
          <w:i/>
          <w:iCs/>
        </w:rPr>
        <w:t xml:space="preserve">Standard #6: </w:t>
      </w:r>
      <w:r w:rsidRPr="006821E9">
        <w:rPr>
          <w:rFonts w:cs="Arial"/>
        </w:rPr>
        <w:t xml:space="preserve">Physical therapist assistants shall enhance their </w:t>
      </w:r>
      <w:r w:rsidR="007E11A4" w:rsidRPr="006821E9">
        <w:rPr>
          <w:rFonts w:cs="Arial"/>
        </w:rPr>
        <w:t xml:space="preserve">competence through the lifelong </w:t>
      </w:r>
      <w:r w:rsidRPr="006821E9">
        <w:rPr>
          <w:rFonts w:cs="Arial"/>
        </w:rPr>
        <w:t>acquisition and refinement of knowledge, skills, and abilities.</w:t>
      </w:r>
    </w:p>
    <w:p w14:paraId="2CE843D1" w14:textId="77777777" w:rsidR="00665E32" w:rsidRPr="006821E9" w:rsidRDefault="00665E32" w:rsidP="00C00D15">
      <w:pPr>
        <w:rPr>
          <w:rFonts w:cs="Arial"/>
        </w:rPr>
      </w:pPr>
      <w:r w:rsidRPr="006821E9">
        <w:rPr>
          <w:rFonts w:cs="Arial"/>
        </w:rPr>
        <w:t>6A. Physical therapist assistants shall achieve and maintain clinical competence.</w:t>
      </w:r>
    </w:p>
    <w:p w14:paraId="657E6311" w14:textId="77777777" w:rsidR="00665E32" w:rsidRPr="006821E9" w:rsidRDefault="00665E32" w:rsidP="00C00D15">
      <w:pPr>
        <w:rPr>
          <w:rFonts w:cs="Arial"/>
        </w:rPr>
      </w:pPr>
      <w:r w:rsidRPr="006821E9">
        <w:rPr>
          <w:rFonts w:cs="Arial"/>
        </w:rPr>
        <w:t xml:space="preserve">6B. Physical therapist assistants shall engage in lifelong learning </w:t>
      </w:r>
      <w:proofErr w:type="gramStart"/>
      <w:r w:rsidRPr="006821E9">
        <w:rPr>
          <w:rFonts w:cs="Arial"/>
        </w:rPr>
        <w:t>consistent</w:t>
      </w:r>
      <w:proofErr w:type="gramEnd"/>
      <w:r w:rsidRPr="006821E9">
        <w:rPr>
          <w:rFonts w:cs="Arial"/>
        </w:rPr>
        <w:t xml:space="preserve"> with changes in their roles and responsibilities and advances in the practice of physical therapy.</w:t>
      </w:r>
    </w:p>
    <w:p w14:paraId="3CAB8195" w14:textId="77777777" w:rsidR="00665E32" w:rsidRPr="006821E9" w:rsidRDefault="00665E32" w:rsidP="00C00D15">
      <w:pPr>
        <w:rPr>
          <w:rFonts w:cs="Arial"/>
        </w:rPr>
      </w:pPr>
      <w:r w:rsidRPr="006821E9">
        <w:rPr>
          <w:rFonts w:cs="Arial"/>
        </w:rPr>
        <w:t>6C. Physical therapist assistants shall support practice environments that support career development and lifelong learning.</w:t>
      </w:r>
    </w:p>
    <w:p w14:paraId="1A96F504" w14:textId="77777777" w:rsidR="00665E32" w:rsidRPr="006821E9" w:rsidRDefault="00665E32" w:rsidP="00C00D15">
      <w:pPr>
        <w:rPr>
          <w:rFonts w:cs="Arial"/>
        </w:rPr>
      </w:pPr>
      <w:r w:rsidRPr="006821E9">
        <w:rPr>
          <w:rFonts w:cs="Arial"/>
          <w:b/>
          <w:bCs/>
          <w:i/>
          <w:iCs/>
        </w:rPr>
        <w:t xml:space="preserve">Standard #7: </w:t>
      </w:r>
      <w:r w:rsidRPr="006821E9">
        <w:rPr>
          <w:rFonts w:cs="Arial"/>
        </w:rPr>
        <w:t>Physical therapist assistants shall support organizational b</w:t>
      </w:r>
      <w:r w:rsidR="007E11A4" w:rsidRPr="006821E9">
        <w:rPr>
          <w:rFonts w:cs="Arial"/>
        </w:rPr>
        <w:t xml:space="preserve">ehaviors and business practices </w:t>
      </w:r>
      <w:r w:rsidRPr="006821E9">
        <w:rPr>
          <w:rFonts w:cs="Arial"/>
        </w:rPr>
        <w:t>that benefit patients/clients and society.</w:t>
      </w:r>
    </w:p>
    <w:p w14:paraId="2C4263A9" w14:textId="77777777" w:rsidR="00665E32" w:rsidRPr="006821E9" w:rsidRDefault="00665E32" w:rsidP="00C00D15">
      <w:pPr>
        <w:rPr>
          <w:rFonts w:cs="Arial"/>
        </w:rPr>
      </w:pPr>
      <w:r w:rsidRPr="006821E9">
        <w:rPr>
          <w:rFonts w:cs="Arial"/>
        </w:rPr>
        <w:t>7A. Physical therapist assistants shall promote work environments that support ethical and accountable decision-making.</w:t>
      </w:r>
    </w:p>
    <w:p w14:paraId="09F60FA2" w14:textId="77777777" w:rsidR="00665E32" w:rsidRPr="006821E9" w:rsidRDefault="00665E32" w:rsidP="00C00D15">
      <w:pPr>
        <w:rPr>
          <w:rFonts w:cs="Arial"/>
        </w:rPr>
      </w:pPr>
      <w:r w:rsidRPr="006821E9">
        <w:rPr>
          <w:rFonts w:cs="Arial"/>
        </w:rPr>
        <w:t>7B. Physical therapist assistants shall not accept gifts or other considerations that influence or give an appearance of influencing their decisions.</w:t>
      </w:r>
    </w:p>
    <w:p w14:paraId="3FC26709" w14:textId="77777777" w:rsidR="00665E32" w:rsidRPr="006821E9" w:rsidRDefault="00665E32" w:rsidP="00C00D15">
      <w:pPr>
        <w:rPr>
          <w:rFonts w:cs="Arial"/>
        </w:rPr>
      </w:pPr>
      <w:r w:rsidRPr="006821E9">
        <w:rPr>
          <w:rFonts w:cs="Arial"/>
        </w:rPr>
        <w:t>7C. Physical therapist assistants shall fully disclose any financial interest</w:t>
      </w:r>
      <w:r w:rsidR="009E11E3" w:rsidRPr="006821E9">
        <w:rPr>
          <w:rFonts w:cs="Arial"/>
        </w:rPr>
        <w:t xml:space="preserve"> </w:t>
      </w:r>
      <w:r w:rsidRPr="006821E9">
        <w:rPr>
          <w:rFonts w:cs="Arial"/>
        </w:rPr>
        <w:t>they have in products or services that they recommend to patients/clients.</w:t>
      </w:r>
    </w:p>
    <w:p w14:paraId="1FF78C0E" w14:textId="77777777" w:rsidR="00665E32" w:rsidRPr="006821E9" w:rsidRDefault="00665E32" w:rsidP="00C00D15">
      <w:pPr>
        <w:rPr>
          <w:rFonts w:cs="Arial"/>
        </w:rPr>
      </w:pPr>
      <w:r w:rsidRPr="006821E9">
        <w:rPr>
          <w:rFonts w:cs="Arial"/>
        </w:rPr>
        <w:lastRenderedPageBreak/>
        <w:t>7D. Physical therapist assistants shall ensure that documentation for their interventions accurately reflects the nature and extent of the services provided.</w:t>
      </w:r>
    </w:p>
    <w:p w14:paraId="76C4A902" w14:textId="77777777" w:rsidR="00665E32" w:rsidRPr="006821E9" w:rsidRDefault="00665E32" w:rsidP="00C00D15">
      <w:pPr>
        <w:rPr>
          <w:rFonts w:cs="Arial"/>
        </w:rPr>
      </w:pPr>
      <w:r w:rsidRPr="006821E9">
        <w:rPr>
          <w:rFonts w:cs="Arial"/>
        </w:rPr>
        <w:t>7E. Physical therapist assistants shall refrain from employment arrangements, or other arrangements, that prevent physical therapist assistants from fulfilling ethical obligations to patients/clients</w:t>
      </w:r>
      <w:r w:rsidR="00637DED" w:rsidRPr="006821E9">
        <w:rPr>
          <w:rFonts w:cs="Arial"/>
        </w:rPr>
        <w:t>.</w:t>
      </w:r>
    </w:p>
    <w:p w14:paraId="7194AD35" w14:textId="77777777" w:rsidR="00665E32" w:rsidRPr="006821E9" w:rsidRDefault="00665E32" w:rsidP="00C00D15">
      <w:pPr>
        <w:rPr>
          <w:rFonts w:cs="Arial"/>
        </w:rPr>
      </w:pPr>
      <w:r w:rsidRPr="006821E9">
        <w:rPr>
          <w:rFonts w:cs="Arial"/>
          <w:b/>
          <w:bCs/>
          <w:i/>
          <w:iCs/>
        </w:rPr>
        <w:t xml:space="preserve">Standard #8: </w:t>
      </w:r>
      <w:r w:rsidRPr="006821E9">
        <w:rPr>
          <w:rFonts w:cs="Arial"/>
        </w:rPr>
        <w:t>Physical therapist assistants shall participate in efforts to meet the health needs of people locally, nationally, or globally.</w:t>
      </w:r>
    </w:p>
    <w:p w14:paraId="6FC5B147" w14:textId="77777777" w:rsidR="00665E32" w:rsidRPr="006821E9" w:rsidRDefault="00665E32" w:rsidP="00C00D15">
      <w:pPr>
        <w:rPr>
          <w:rFonts w:cs="Arial"/>
        </w:rPr>
      </w:pPr>
      <w:r w:rsidRPr="006821E9">
        <w:rPr>
          <w:rFonts w:cs="Arial"/>
        </w:rPr>
        <w:t xml:space="preserve">8A. Physical therapist assistants shall support organizations that meet the health needs of people who </w:t>
      </w:r>
      <w:r w:rsidR="007E11A4" w:rsidRPr="006821E9">
        <w:rPr>
          <w:rFonts w:cs="Arial"/>
        </w:rPr>
        <w:t>are economically</w:t>
      </w:r>
      <w:r w:rsidRPr="006821E9">
        <w:rPr>
          <w:rFonts w:cs="Arial"/>
        </w:rPr>
        <w:t xml:space="preserve"> disadvantaged, uninsured, and underinsured.</w:t>
      </w:r>
    </w:p>
    <w:p w14:paraId="0E2EE7B5" w14:textId="77777777" w:rsidR="00665E32" w:rsidRPr="006821E9" w:rsidRDefault="00665E32" w:rsidP="00C00D15">
      <w:pPr>
        <w:rPr>
          <w:rFonts w:cs="GaramondPremrPro"/>
        </w:rPr>
      </w:pPr>
      <w:r w:rsidRPr="006821E9">
        <w:rPr>
          <w:rFonts w:cs="GaramondPremrPro"/>
        </w:rPr>
        <w:t xml:space="preserve">8B. Physical therapist assistants shall advocate for people with impairments, activity limitations, participation restrictions, and disabilities </w:t>
      </w:r>
      <w:proofErr w:type="gramStart"/>
      <w:r w:rsidRPr="006821E9">
        <w:rPr>
          <w:rFonts w:cs="GaramondPremrPro"/>
        </w:rPr>
        <w:t>in order to</w:t>
      </w:r>
      <w:proofErr w:type="gramEnd"/>
      <w:r w:rsidR="007E11A4" w:rsidRPr="006821E9">
        <w:rPr>
          <w:rFonts w:cs="GaramondPremrPro"/>
        </w:rPr>
        <w:t xml:space="preserve"> promote their participation in </w:t>
      </w:r>
      <w:r w:rsidRPr="006821E9">
        <w:rPr>
          <w:rFonts w:cs="GaramondPremrPro"/>
        </w:rPr>
        <w:t>community and society.</w:t>
      </w:r>
    </w:p>
    <w:p w14:paraId="387BC86C" w14:textId="77777777" w:rsidR="00665E32" w:rsidRPr="006821E9" w:rsidRDefault="00665E32" w:rsidP="00C00D15">
      <w:pPr>
        <w:rPr>
          <w:rFonts w:cs="GaramondPremrPro"/>
        </w:rPr>
      </w:pPr>
      <w:r w:rsidRPr="006821E9">
        <w:rPr>
          <w:rFonts w:cs="GaramondPremrPro"/>
        </w:rPr>
        <w:t xml:space="preserve">8C. Physical therapist assistants shall be responsible stewards of health care resources by collaborating with physical therapists </w:t>
      </w:r>
      <w:proofErr w:type="gramStart"/>
      <w:r w:rsidRPr="006821E9">
        <w:rPr>
          <w:rFonts w:cs="GaramondPremrPro"/>
        </w:rPr>
        <w:t>in order to</w:t>
      </w:r>
      <w:proofErr w:type="gramEnd"/>
      <w:r w:rsidRPr="006821E9">
        <w:rPr>
          <w:rFonts w:cs="GaramondPremrPro"/>
        </w:rPr>
        <w:t xml:space="preserve"> avoid overutilization or underutilization of physical therapy services.</w:t>
      </w:r>
    </w:p>
    <w:p w14:paraId="25E18031" w14:textId="45CC7D4A" w:rsidR="005E107B" w:rsidRPr="000959EF" w:rsidRDefault="00665E32">
      <w:pPr>
        <w:rPr>
          <w:rFonts w:cs="GaramondPremrPro"/>
        </w:rPr>
      </w:pPr>
      <w:r w:rsidRPr="006821E9">
        <w:rPr>
          <w:rFonts w:cs="GaramondPremrPro"/>
        </w:rPr>
        <w:t>8D. Physical therapist assistants shall educate members of the public about the benefits of physical therapy</w:t>
      </w:r>
      <w:r w:rsidR="00637DED" w:rsidRPr="006821E9">
        <w:rPr>
          <w:rFonts w:cs="GaramondPremrPro"/>
        </w:rPr>
        <w:t>.</w:t>
      </w:r>
    </w:p>
    <w:p w14:paraId="08C22659" w14:textId="77777777" w:rsidR="000959EF" w:rsidRDefault="000959EF">
      <w:pPr>
        <w:rPr>
          <w:rFonts w:asciiTheme="majorHAnsi" w:eastAsiaTheme="majorEastAsia" w:hAnsiTheme="majorHAnsi" w:cstheme="majorBidi"/>
          <w:b/>
          <w:bCs/>
          <w:sz w:val="28"/>
          <w:szCs w:val="28"/>
        </w:rPr>
      </w:pPr>
      <w:r>
        <w:br w:type="page"/>
      </w:r>
    </w:p>
    <w:p w14:paraId="6C61A667" w14:textId="50EF55FA" w:rsidR="00277397" w:rsidRPr="00BD5FA7" w:rsidRDefault="00A22A87" w:rsidP="00A22A87">
      <w:pPr>
        <w:pStyle w:val="Heading2"/>
      </w:pPr>
      <w:bookmarkStart w:id="20" w:name="_Toc212020286"/>
      <w:r>
        <w:lastRenderedPageBreak/>
        <w:t>C</w:t>
      </w:r>
      <w:r w:rsidR="002D7A72">
        <w:t>l</w:t>
      </w:r>
      <w:r>
        <w:t xml:space="preserve">inical </w:t>
      </w:r>
      <w:r w:rsidR="00E878C6" w:rsidRPr="00BD5FA7">
        <w:t xml:space="preserve">Policy </w:t>
      </w:r>
      <w:r w:rsidR="000B5374">
        <w:t>2</w:t>
      </w:r>
      <w:bookmarkEnd w:id="20"/>
    </w:p>
    <w:p w14:paraId="7939A3EB" w14:textId="77777777" w:rsidR="00A7752D" w:rsidRPr="00BD5FA7" w:rsidRDefault="007E76E3" w:rsidP="007E76E3">
      <w:pPr>
        <w:pStyle w:val="Heading2"/>
        <w:rPr>
          <w:rFonts w:asciiTheme="minorHAnsi" w:hAnsiTheme="minorHAnsi"/>
        </w:rPr>
      </w:pPr>
      <w:bookmarkStart w:id="21" w:name="_Toc212020287"/>
      <w:r w:rsidRPr="00BD5FA7">
        <w:rPr>
          <w:rFonts w:asciiTheme="minorHAnsi" w:hAnsiTheme="minorHAnsi"/>
        </w:rPr>
        <w:t>T</w:t>
      </w:r>
      <w:r w:rsidR="00277397" w:rsidRPr="00BD5FA7">
        <w:rPr>
          <w:rFonts w:asciiTheme="minorHAnsi" w:hAnsiTheme="minorHAnsi"/>
        </w:rPr>
        <w:t xml:space="preserve">ITLE:  </w:t>
      </w:r>
      <w:r w:rsidR="00800DC0" w:rsidRPr="00BD5FA7">
        <w:rPr>
          <w:rFonts w:asciiTheme="minorHAnsi" w:hAnsiTheme="minorHAnsi"/>
        </w:rPr>
        <w:t>Student Privacy and Confidentiality</w:t>
      </w:r>
      <w:bookmarkEnd w:id="21"/>
    </w:p>
    <w:p w14:paraId="33525ACB" w14:textId="77777777" w:rsidR="00277397" w:rsidRPr="00BD5FA7" w:rsidRDefault="00277397" w:rsidP="00C00D15">
      <w:pPr>
        <w:rPr>
          <w:rFonts w:cs="Arial"/>
          <w:caps/>
        </w:rPr>
      </w:pPr>
      <w:r w:rsidRPr="00BD5FA7">
        <w:rPr>
          <w:rFonts w:cs="Arial"/>
          <w:caps/>
        </w:rPr>
        <w:t xml:space="preserve">OrIGINAL APPROVAL DATE:  </w:t>
      </w:r>
      <w:r w:rsidR="009C0A93" w:rsidRPr="00BD5FA7">
        <w:rPr>
          <w:rFonts w:cs="Arial"/>
          <w:caps/>
        </w:rPr>
        <w:t>2008</w:t>
      </w:r>
    </w:p>
    <w:p w14:paraId="7971F14A" w14:textId="55D71EFC" w:rsidR="00277397" w:rsidRPr="00BD5FA7" w:rsidRDefault="00277397" w:rsidP="00C00D15">
      <w:pPr>
        <w:rPr>
          <w:rFonts w:cs="Arial"/>
          <w:caps/>
        </w:rPr>
      </w:pPr>
      <w:r w:rsidRPr="00BD5FA7">
        <w:rPr>
          <w:rFonts w:cs="Arial"/>
          <w:caps/>
        </w:rPr>
        <w:t>rEVISION dATE(S):</w:t>
      </w:r>
      <w:r w:rsidR="009C0A93" w:rsidRPr="00BD5FA7">
        <w:rPr>
          <w:rFonts w:cs="Arial"/>
          <w:caps/>
        </w:rPr>
        <w:t xml:space="preserve">  </w:t>
      </w:r>
      <w:r w:rsidR="00270DE1">
        <w:rPr>
          <w:rFonts w:cs="Arial"/>
          <w:caps/>
        </w:rPr>
        <w:t xml:space="preserve">jULY 2024, </w:t>
      </w:r>
      <w:r w:rsidR="00090DCF">
        <w:rPr>
          <w:rFonts w:cs="Arial"/>
          <w:caps/>
        </w:rPr>
        <w:t>May 2021</w:t>
      </w:r>
    </w:p>
    <w:p w14:paraId="23429208" w14:textId="4568CE65" w:rsidR="00277397" w:rsidRPr="00BD5FA7" w:rsidRDefault="0020380D" w:rsidP="00C00D15">
      <w:pPr>
        <w:rPr>
          <w:rFonts w:cs="Arial"/>
          <w:caps/>
        </w:rPr>
      </w:pPr>
      <w:r>
        <w:rPr>
          <w:rFonts w:cs="Arial"/>
          <w:caps/>
        </w:rPr>
        <w:t xml:space="preserve">LAST REVIEWED DATE: </w:t>
      </w:r>
      <w:r w:rsidR="00C377CE">
        <w:rPr>
          <w:rFonts w:cs="Arial"/>
          <w:caps/>
        </w:rPr>
        <w:t xml:space="preserve"> </w:t>
      </w:r>
      <w:r w:rsidR="00D153DF">
        <w:rPr>
          <w:rFonts w:cs="Arial"/>
          <w:caps/>
        </w:rPr>
        <w:t xml:space="preserve">MAY 2025, </w:t>
      </w:r>
      <w:r w:rsidR="00D238B8" w:rsidRPr="00D238B8">
        <w:rPr>
          <w:rFonts w:cs="Arial"/>
          <w:caps/>
        </w:rPr>
        <w:t>aPRIL</w:t>
      </w:r>
      <w:r w:rsidR="00951DEC" w:rsidRPr="00D238B8">
        <w:rPr>
          <w:rFonts w:cs="Arial"/>
          <w:caps/>
        </w:rPr>
        <w:t xml:space="preserve"> 2024, </w:t>
      </w:r>
      <w:r w:rsidR="00C377CE" w:rsidRPr="00D238B8">
        <w:rPr>
          <w:rFonts w:cs="Arial"/>
          <w:caps/>
        </w:rPr>
        <w:t xml:space="preserve">APRIL </w:t>
      </w:r>
      <w:r w:rsidR="00C377CE">
        <w:rPr>
          <w:rFonts w:cs="Arial"/>
          <w:caps/>
        </w:rPr>
        <w:t>2023,</w:t>
      </w:r>
      <w:r>
        <w:rPr>
          <w:rFonts w:cs="Arial"/>
          <w:caps/>
        </w:rPr>
        <w:t xml:space="preserve"> </w:t>
      </w:r>
      <w:r w:rsidR="00C02331">
        <w:rPr>
          <w:rFonts w:cs="Arial"/>
          <w:caps/>
        </w:rPr>
        <w:t xml:space="preserve">MAY 2022, </w:t>
      </w:r>
      <w:r w:rsidR="00090DCF">
        <w:rPr>
          <w:rFonts w:cs="Arial"/>
          <w:caps/>
        </w:rPr>
        <w:t xml:space="preserve">may 2021, </w:t>
      </w:r>
      <w:r w:rsidR="00860692">
        <w:rPr>
          <w:rFonts w:cs="Arial"/>
          <w:caps/>
        </w:rPr>
        <w:t>August 2019</w:t>
      </w:r>
      <w:r w:rsidR="00F447CA">
        <w:rPr>
          <w:rFonts w:cs="Arial"/>
          <w:caps/>
        </w:rPr>
        <w:t>, AUGUST 2018</w:t>
      </w:r>
    </w:p>
    <w:p w14:paraId="4BE8F0FB" w14:textId="77777777" w:rsidR="00C42207" w:rsidRPr="00BD5FA7" w:rsidRDefault="00B17921" w:rsidP="00C00D15">
      <w:pPr>
        <w:rPr>
          <w:rFonts w:cs="Arial"/>
          <w:bCs/>
        </w:rPr>
      </w:pPr>
      <w:r w:rsidRPr="00BD5FA7">
        <w:rPr>
          <w:rFonts w:cs="Arial"/>
          <w:b/>
          <w:bCs/>
        </w:rPr>
        <w:t>Purpose</w:t>
      </w:r>
      <w:r w:rsidRPr="00BD5FA7">
        <w:rPr>
          <w:rFonts w:cs="Arial"/>
          <w:bCs/>
        </w:rPr>
        <w:t xml:space="preserve">:  </w:t>
      </w:r>
    </w:p>
    <w:p w14:paraId="4271B03D" w14:textId="77777777" w:rsidR="00A7752D" w:rsidRPr="00BD5FA7" w:rsidRDefault="00A7752D" w:rsidP="00C00D15">
      <w:pPr>
        <w:rPr>
          <w:rFonts w:cs="Wingdings"/>
          <w:bCs/>
          <w:sz w:val="20"/>
          <w:szCs w:val="20"/>
        </w:rPr>
      </w:pPr>
      <w:r w:rsidRPr="00BD5FA7">
        <w:rPr>
          <w:rFonts w:cs="Arial"/>
          <w:bCs/>
        </w:rPr>
        <w:t xml:space="preserve">The PTA faculty is committed to maintaining student privacy and confidentiality. All information related to student performance, counseling, and </w:t>
      </w:r>
      <w:proofErr w:type="gramStart"/>
      <w:r w:rsidRPr="00BD5FA7">
        <w:rPr>
          <w:rFonts w:cs="Arial"/>
          <w:bCs/>
        </w:rPr>
        <w:t>advising</w:t>
      </w:r>
      <w:proofErr w:type="gramEnd"/>
      <w:r w:rsidRPr="00BD5FA7">
        <w:rPr>
          <w:rFonts w:cs="Arial"/>
          <w:bCs/>
        </w:rPr>
        <w:t xml:space="preserve"> is kept confidential within the department. Student records </w:t>
      </w:r>
      <w:r w:rsidRPr="002D0E59">
        <w:rPr>
          <w:rFonts w:cs="Arial"/>
          <w:bCs/>
          <w:noProof/>
        </w:rPr>
        <w:t>are kept</w:t>
      </w:r>
      <w:r w:rsidRPr="00BD5FA7">
        <w:rPr>
          <w:rFonts w:cs="Arial"/>
          <w:bCs/>
        </w:rPr>
        <w:t xml:space="preserve"> in a secure location. Only authorized college personnel have access to student</w:t>
      </w:r>
      <w:r w:rsidRPr="00BD5FA7">
        <w:rPr>
          <w:rFonts w:cs="Wingdings"/>
          <w:bCs/>
          <w:sz w:val="20"/>
          <w:szCs w:val="20"/>
        </w:rPr>
        <w:t xml:space="preserve"> </w:t>
      </w:r>
      <w:r w:rsidRPr="00BD5FA7">
        <w:rPr>
          <w:rFonts w:cs="Arial"/>
          <w:bCs/>
        </w:rPr>
        <w:t xml:space="preserve">records on an </w:t>
      </w:r>
      <w:r w:rsidRPr="002D0E59">
        <w:rPr>
          <w:rFonts w:cs="Arial"/>
          <w:bCs/>
          <w:noProof/>
        </w:rPr>
        <w:t>as needed</w:t>
      </w:r>
      <w:r w:rsidRPr="00BD5FA7">
        <w:rPr>
          <w:rFonts w:cs="Arial"/>
          <w:bCs/>
        </w:rPr>
        <w:t xml:space="preserve"> basis.</w:t>
      </w:r>
      <w:r w:rsidRPr="00BD5FA7">
        <w:rPr>
          <w:rFonts w:cs="Wingdings"/>
          <w:bCs/>
          <w:sz w:val="20"/>
          <w:szCs w:val="20"/>
        </w:rPr>
        <w:t xml:space="preserve"> </w:t>
      </w:r>
    </w:p>
    <w:p w14:paraId="1E82F2F2" w14:textId="77777777" w:rsidR="00665E32" w:rsidRPr="00BD5FA7" w:rsidRDefault="00665E32" w:rsidP="00C00D15">
      <w:pPr>
        <w:rPr>
          <w:rFonts w:cs="Arial"/>
          <w:b/>
          <w:bCs/>
        </w:rPr>
      </w:pPr>
      <w:r w:rsidRPr="00BD5FA7">
        <w:rPr>
          <w:rFonts w:cs="Arial"/>
          <w:b/>
          <w:bCs/>
        </w:rPr>
        <w:t>Policy:</w:t>
      </w:r>
    </w:p>
    <w:p w14:paraId="747EB7A8" w14:textId="605F775E" w:rsidR="008D2CA3" w:rsidRPr="000B5374" w:rsidRDefault="00665E32" w:rsidP="00C00D15">
      <w:pPr>
        <w:rPr>
          <w:rFonts w:cs="Arial"/>
          <w:bCs/>
        </w:rPr>
      </w:pPr>
      <w:r w:rsidRPr="000B5374">
        <w:rPr>
          <w:rFonts w:cs="Arial"/>
          <w:bCs/>
        </w:rPr>
        <w:t xml:space="preserve">1. </w:t>
      </w:r>
      <w:r w:rsidR="00575C33" w:rsidRPr="000B5374">
        <w:rPr>
          <w:rFonts w:cs="Arial"/>
          <w:bCs/>
        </w:rPr>
        <w:t>ACCE provides the clinical sites with a copy of the FERPA policy to ensure student privacy and confidentiality.</w:t>
      </w:r>
    </w:p>
    <w:p w14:paraId="27A08B88" w14:textId="30EA0DEA" w:rsidR="002D7A72" w:rsidRPr="000B5374" w:rsidRDefault="00E878C6" w:rsidP="00C00D15">
      <w:r w:rsidRPr="000B5374">
        <w:rPr>
          <w:rFonts w:cs="Arial"/>
          <w:bCs/>
        </w:rPr>
        <w:t>2</w:t>
      </w:r>
      <w:r w:rsidR="0000071D" w:rsidRPr="000B5374">
        <w:rPr>
          <w:rFonts w:cs="Arial"/>
          <w:bCs/>
        </w:rPr>
        <w:t>. Students</w:t>
      </w:r>
      <w:r w:rsidRPr="000B5374">
        <w:t xml:space="preserve"> are instructed to follow the Privacy of Student Records/FERPA procedure stated in the College Catalog.</w:t>
      </w:r>
    </w:p>
    <w:p w14:paraId="346944BE" w14:textId="0D4811D0" w:rsidR="005E107B" w:rsidRPr="000959EF" w:rsidRDefault="002D7A72">
      <w:pPr>
        <w:rPr>
          <w:rFonts w:cs="Arial"/>
          <w:bCs/>
        </w:rPr>
      </w:pPr>
      <w:r w:rsidRPr="000B5374">
        <w:t xml:space="preserve">3. </w:t>
      </w:r>
      <w:r w:rsidR="00090DCF" w:rsidRPr="000B5374">
        <w:rPr>
          <w:rFonts w:cs="Arial"/>
          <w:bCs/>
        </w:rPr>
        <w:t xml:space="preserve"> </w:t>
      </w:r>
      <w:r w:rsidR="005B331E" w:rsidRPr="000B5374">
        <w:rPr>
          <w:rFonts w:cs="Arial"/>
          <w:bCs/>
        </w:rPr>
        <w:t xml:space="preserve">All student records for clinical education </w:t>
      </w:r>
      <w:proofErr w:type="gramStart"/>
      <w:r w:rsidR="005B331E" w:rsidRPr="000B5374">
        <w:rPr>
          <w:rFonts w:cs="Arial"/>
          <w:bCs/>
        </w:rPr>
        <w:t>are located in</w:t>
      </w:r>
      <w:proofErr w:type="gramEnd"/>
      <w:r w:rsidR="005B331E" w:rsidRPr="000B5374">
        <w:rPr>
          <w:rFonts w:cs="Arial"/>
          <w:bCs/>
        </w:rPr>
        <w:t xml:space="preserve"> </w:t>
      </w:r>
      <w:r w:rsidR="000B5374" w:rsidRPr="006821E9">
        <w:rPr>
          <w:rFonts w:cs="Arial"/>
          <w:bCs/>
        </w:rPr>
        <w:t>a locked filing cabinet or</w:t>
      </w:r>
      <w:r w:rsidR="000B5374" w:rsidRPr="000B5374">
        <w:rPr>
          <w:rFonts w:cs="Arial"/>
          <w:bCs/>
        </w:rPr>
        <w:t xml:space="preserve"> </w:t>
      </w:r>
      <w:r w:rsidR="005B331E" w:rsidRPr="000B5374">
        <w:rPr>
          <w:rFonts w:cs="Arial"/>
          <w:bCs/>
        </w:rPr>
        <w:t>password protected Trajecsys System.</w:t>
      </w:r>
      <w:r w:rsidRPr="000B5374">
        <w:rPr>
          <w:rFonts w:cs="Arial"/>
          <w:bCs/>
        </w:rPr>
        <w:t xml:space="preserve"> </w:t>
      </w:r>
    </w:p>
    <w:p w14:paraId="4F6B5F98" w14:textId="77777777" w:rsidR="000959EF" w:rsidRDefault="000959EF">
      <w:pPr>
        <w:rPr>
          <w:rFonts w:asciiTheme="majorHAnsi" w:eastAsia="Arial" w:hAnsiTheme="majorHAnsi" w:cstheme="majorBidi"/>
          <w:b/>
          <w:bCs/>
          <w:sz w:val="28"/>
          <w:szCs w:val="28"/>
        </w:rPr>
      </w:pPr>
      <w:r>
        <w:rPr>
          <w:rFonts w:eastAsia="Arial"/>
        </w:rPr>
        <w:br w:type="page"/>
      </w:r>
    </w:p>
    <w:p w14:paraId="45E2A439" w14:textId="20E013FC" w:rsidR="00181CC0" w:rsidRPr="00BD5FA7" w:rsidRDefault="00A22A87" w:rsidP="00A22A87">
      <w:pPr>
        <w:pStyle w:val="Heading2"/>
        <w:rPr>
          <w:rFonts w:eastAsia="Arial"/>
        </w:rPr>
      </w:pPr>
      <w:bookmarkStart w:id="22" w:name="_Toc212020288"/>
      <w:r>
        <w:rPr>
          <w:rFonts w:eastAsia="Arial"/>
        </w:rPr>
        <w:lastRenderedPageBreak/>
        <w:t>Clinical</w:t>
      </w:r>
      <w:r w:rsidR="00E878C6" w:rsidRPr="00BD5FA7">
        <w:rPr>
          <w:rFonts w:eastAsia="Arial"/>
        </w:rPr>
        <w:t xml:space="preserve"> Policy </w:t>
      </w:r>
      <w:r w:rsidR="000B5374">
        <w:rPr>
          <w:rFonts w:eastAsia="Arial"/>
        </w:rPr>
        <w:t>3</w:t>
      </w:r>
      <w:r w:rsidR="00080961">
        <w:rPr>
          <w:rFonts w:eastAsia="Arial"/>
        </w:rPr>
        <w:t xml:space="preserve"> (Student)</w:t>
      </w:r>
      <w:bookmarkEnd w:id="22"/>
    </w:p>
    <w:p w14:paraId="22C2E8BD" w14:textId="77777777" w:rsidR="00E62891" w:rsidRPr="00BD5FA7" w:rsidRDefault="00181CC0" w:rsidP="007E76E3">
      <w:pPr>
        <w:pStyle w:val="Heading2"/>
        <w:rPr>
          <w:rFonts w:asciiTheme="minorHAnsi" w:eastAsia="Arial" w:hAnsiTheme="minorHAnsi"/>
        </w:rPr>
      </w:pPr>
      <w:bookmarkStart w:id="23" w:name="_Toc212020289"/>
      <w:r w:rsidRPr="00BD5FA7">
        <w:rPr>
          <w:rFonts w:asciiTheme="minorHAnsi" w:eastAsia="Arial" w:hAnsiTheme="minorHAnsi"/>
        </w:rPr>
        <w:t xml:space="preserve">TITLE:  </w:t>
      </w:r>
      <w:r w:rsidR="00195ED2" w:rsidRPr="00BD5FA7">
        <w:rPr>
          <w:rFonts w:asciiTheme="minorHAnsi" w:eastAsia="Arial" w:hAnsiTheme="minorHAnsi"/>
        </w:rPr>
        <w:t>Informed Consent</w:t>
      </w:r>
      <w:bookmarkEnd w:id="23"/>
    </w:p>
    <w:p w14:paraId="2A675FD2" w14:textId="77777777" w:rsidR="00181CC0" w:rsidRPr="00BD5FA7" w:rsidRDefault="00181CC0" w:rsidP="00C00D15">
      <w:pPr>
        <w:rPr>
          <w:rFonts w:cs="Arial"/>
          <w:caps/>
        </w:rPr>
      </w:pPr>
      <w:r w:rsidRPr="00BD5FA7">
        <w:rPr>
          <w:rFonts w:cs="Arial"/>
          <w:caps/>
        </w:rPr>
        <w:t xml:space="preserve">OrIGINAL APPROVAL DATE:  </w:t>
      </w:r>
      <w:r w:rsidR="00812466" w:rsidRPr="00BD5FA7">
        <w:rPr>
          <w:rFonts w:cs="Arial"/>
          <w:caps/>
        </w:rPr>
        <w:t>2008</w:t>
      </w:r>
    </w:p>
    <w:p w14:paraId="5AD3C7DD" w14:textId="0483E22E" w:rsidR="00181CC0" w:rsidRPr="00BD5FA7" w:rsidRDefault="00181CC0" w:rsidP="00C00D15">
      <w:pPr>
        <w:rPr>
          <w:rFonts w:cs="Arial"/>
          <w:caps/>
        </w:rPr>
      </w:pPr>
      <w:r w:rsidRPr="00BD5FA7">
        <w:rPr>
          <w:rFonts w:cs="Arial"/>
          <w:caps/>
        </w:rPr>
        <w:t>rEVISION dATE(S):</w:t>
      </w:r>
      <w:r w:rsidR="00812466" w:rsidRPr="00BD5FA7">
        <w:rPr>
          <w:rFonts w:cs="Arial"/>
          <w:caps/>
        </w:rPr>
        <w:t xml:space="preserve"> </w:t>
      </w:r>
      <w:r w:rsidR="00270DE1">
        <w:rPr>
          <w:rFonts w:cs="Arial"/>
          <w:caps/>
        </w:rPr>
        <w:t xml:space="preserve"> JULY 2024</w:t>
      </w:r>
    </w:p>
    <w:p w14:paraId="09A75B8E" w14:textId="60C2E2CA" w:rsidR="00181CC0" w:rsidRPr="00BD5FA7" w:rsidRDefault="0020380D" w:rsidP="00C00D15">
      <w:pPr>
        <w:rPr>
          <w:rFonts w:cs="Arial"/>
          <w:caps/>
        </w:rPr>
      </w:pPr>
      <w:r>
        <w:rPr>
          <w:rFonts w:cs="Arial"/>
          <w:caps/>
        </w:rPr>
        <w:t xml:space="preserve">LAST REVIEWED DATE:  </w:t>
      </w:r>
      <w:r w:rsidR="00D153DF">
        <w:rPr>
          <w:rFonts w:cs="Arial"/>
          <w:caps/>
        </w:rPr>
        <w:t xml:space="preserve">MAY 2025, </w:t>
      </w:r>
      <w:r w:rsidR="00D238B8">
        <w:rPr>
          <w:rFonts w:cs="Arial"/>
          <w:caps/>
        </w:rPr>
        <w:t>APRIL</w:t>
      </w:r>
      <w:r w:rsidR="00951DEC" w:rsidRPr="00D238B8">
        <w:rPr>
          <w:rFonts w:cs="Arial"/>
          <w:caps/>
        </w:rPr>
        <w:t xml:space="preserve"> 2024, </w:t>
      </w:r>
      <w:r w:rsidR="00C377CE">
        <w:rPr>
          <w:rFonts w:cs="Arial"/>
          <w:caps/>
        </w:rPr>
        <w:t xml:space="preserve">APRIL 2023, </w:t>
      </w:r>
      <w:r w:rsidR="00C02331">
        <w:rPr>
          <w:rFonts w:cs="Arial"/>
          <w:caps/>
        </w:rPr>
        <w:t xml:space="preserve">MAY 2022, </w:t>
      </w:r>
      <w:r w:rsidR="00090DCF">
        <w:rPr>
          <w:rFonts w:cs="Arial"/>
          <w:caps/>
        </w:rPr>
        <w:t xml:space="preserve">may 2021, </w:t>
      </w:r>
      <w:r w:rsidR="00860692">
        <w:rPr>
          <w:rFonts w:cs="Arial"/>
          <w:caps/>
        </w:rPr>
        <w:t>August 2019</w:t>
      </w:r>
      <w:r w:rsidR="00F447CA">
        <w:rPr>
          <w:rFonts w:cs="Arial"/>
          <w:caps/>
        </w:rPr>
        <w:t>, AUGUST 2018</w:t>
      </w:r>
    </w:p>
    <w:p w14:paraId="74700A22" w14:textId="77777777" w:rsidR="00B17921" w:rsidRPr="006821E9" w:rsidRDefault="00B17921" w:rsidP="00C00D15">
      <w:pPr>
        <w:rPr>
          <w:rFonts w:eastAsia="Arial" w:cs="Arial"/>
          <w:b/>
        </w:rPr>
      </w:pPr>
      <w:r w:rsidRPr="006821E9">
        <w:rPr>
          <w:rFonts w:eastAsia="Arial" w:cs="Arial"/>
          <w:b/>
        </w:rPr>
        <w:t xml:space="preserve">Purpose:  </w:t>
      </w:r>
    </w:p>
    <w:p w14:paraId="0941B95C" w14:textId="30F97A6C" w:rsidR="00E62891" w:rsidRPr="006821E9" w:rsidRDefault="00B17921" w:rsidP="00C00D15">
      <w:pPr>
        <w:rPr>
          <w:rFonts w:eastAsia="Arial" w:cs="Arial"/>
        </w:rPr>
      </w:pPr>
      <w:r w:rsidRPr="006821E9">
        <w:rPr>
          <w:rFonts w:eastAsia="Arial" w:cs="Arial"/>
        </w:rPr>
        <w:t>1</w:t>
      </w:r>
      <w:r w:rsidR="0000071D" w:rsidRPr="006821E9">
        <w:rPr>
          <w:rFonts w:eastAsia="Arial" w:cs="Arial"/>
        </w:rPr>
        <w:t>. To</w:t>
      </w:r>
      <w:r w:rsidRPr="006821E9">
        <w:rPr>
          <w:rFonts w:eastAsia="Arial" w:cs="Arial"/>
        </w:rPr>
        <w:t xml:space="preserve"> explain the e</w:t>
      </w:r>
      <w:r w:rsidR="00E62891" w:rsidRPr="006821E9">
        <w:rPr>
          <w:rFonts w:eastAsia="Arial" w:cs="Arial"/>
        </w:rPr>
        <w:t xml:space="preserve">xpectations and role of students </w:t>
      </w:r>
      <w:r w:rsidR="00890469" w:rsidRPr="006821E9">
        <w:rPr>
          <w:rFonts w:eastAsia="Arial" w:cs="Arial"/>
        </w:rPr>
        <w:t xml:space="preserve">during </w:t>
      </w:r>
      <w:r w:rsidR="00E62891" w:rsidRPr="006821E9">
        <w:rPr>
          <w:rFonts w:eastAsia="Arial" w:cs="Arial"/>
        </w:rPr>
        <w:t>clinical experiences</w:t>
      </w:r>
      <w:r w:rsidRPr="006821E9">
        <w:rPr>
          <w:rFonts w:eastAsia="Arial" w:cs="Arial"/>
        </w:rPr>
        <w:t xml:space="preserve">.  </w:t>
      </w:r>
    </w:p>
    <w:p w14:paraId="32B91DFD" w14:textId="6CBF5B41" w:rsidR="00E62891" w:rsidRPr="006821E9" w:rsidRDefault="00270DE1" w:rsidP="00C00D15">
      <w:pPr>
        <w:rPr>
          <w:rFonts w:eastAsia="Arial" w:cs="Arial"/>
        </w:rPr>
      </w:pPr>
      <w:r>
        <w:rPr>
          <w:rFonts w:eastAsia="Arial" w:cs="Arial"/>
        </w:rPr>
        <w:t>2</w:t>
      </w:r>
      <w:r w:rsidR="0000071D" w:rsidRPr="006821E9">
        <w:rPr>
          <w:rFonts w:eastAsia="Arial" w:cs="Arial"/>
        </w:rPr>
        <w:t>. To</w:t>
      </w:r>
      <w:r w:rsidR="00B17921" w:rsidRPr="006821E9">
        <w:rPr>
          <w:rFonts w:eastAsia="Arial" w:cs="Arial"/>
        </w:rPr>
        <w:t xml:space="preserve"> inform </w:t>
      </w:r>
      <w:r w:rsidR="00E62891" w:rsidRPr="006821E9">
        <w:rPr>
          <w:rFonts w:eastAsia="Arial" w:cs="Arial"/>
        </w:rPr>
        <w:t>students of requirements of clinical facilities that may include drug testing and background investigation</w:t>
      </w:r>
      <w:r w:rsidR="00573614" w:rsidRPr="006821E9">
        <w:rPr>
          <w:rFonts w:eastAsia="Arial" w:cs="Arial"/>
        </w:rPr>
        <w:t>.</w:t>
      </w:r>
    </w:p>
    <w:p w14:paraId="230B98EE" w14:textId="5C63A848" w:rsidR="00B067C1" w:rsidRPr="006821E9" w:rsidRDefault="00270DE1" w:rsidP="00C00D15">
      <w:pPr>
        <w:rPr>
          <w:rFonts w:eastAsia="Arial" w:cs="Arial"/>
        </w:rPr>
      </w:pPr>
      <w:r>
        <w:rPr>
          <w:rFonts w:eastAsia="Arial" w:cs="Arial"/>
        </w:rPr>
        <w:t>3</w:t>
      </w:r>
      <w:r w:rsidR="0000071D" w:rsidRPr="006821E9">
        <w:rPr>
          <w:rFonts w:eastAsia="Arial" w:cs="Arial"/>
        </w:rPr>
        <w:t>. To</w:t>
      </w:r>
      <w:r w:rsidR="00B067C1" w:rsidRPr="006821E9">
        <w:rPr>
          <w:rFonts w:eastAsia="Arial" w:cs="Arial"/>
        </w:rPr>
        <w:t xml:space="preserve"> provide students with information regarding the legal responsibility of a patient</w:t>
      </w:r>
      <w:r w:rsidR="0013701C" w:rsidRPr="006821E9">
        <w:rPr>
          <w:rFonts w:eastAsia="Arial" w:cs="Arial"/>
        </w:rPr>
        <w:t>’</w:t>
      </w:r>
      <w:r w:rsidR="00B067C1" w:rsidRPr="006821E9">
        <w:rPr>
          <w:rFonts w:eastAsia="Arial" w:cs="Arial"/>
        </w:rPr>
        <w:t xml:space="preserve">s right to refuse participation in clinical education.  </w:t>
      </w:r>
    </w:p>
    <w:p w14:paraId="0EF69B56" w14:textId="77777777" w:rsidR="00B17921" w:rsidRPr="006821E9" w:rsidRDefault="00B17921" w:rsidP="00C00D15">
      <w:pPr>
        <w:rPr>
          <w:rFonts w:eastAsia="Arial" w:cs="Arial"/>
          <w:b/>
        </w:rPr>
      </w:pPr>
      <w:r w:rsidRPr="006821E9">
        <w:rPr>
          <w:rFonts w:eastAsia="Arial" w:cs="Arial"/>
          <w:b/>
        </w:rPr>
        <w:t xml:space="preserve">Policy:  </w:t>
      </w:r>
    </w:p>
    <w:p w14:paraId="25B1F78E" w14:textId="69AF8DE7" w:rsidR="00195ED2" w:rsidRPr="006821E9" w:rsidRDefault="00B17921" w:rsidP="00C00D15">
      <w:pPr>
        <w:rPr>
          <w:rFonts w:eastAsia="Arial" w:cs="Arial"/>
        </w:rPr>
      </w:pPr>
      <w:r w:rsidRPr="006821E9">
        <w:rPr>
          <w:rFonts w:eastAsia="Arial" w:cs="Arial"/>
        </w:rPr>
        <w:t>1</w:t>
      </w:r>
      <w:r w:rsidR="002D7A72" w:rsidRPr="006821E9">
        <w:rPr>
          <w:rFonts w:eastAsia="Arial" w:cs="Arial"/>
        </w:rPr>
        <w:t>. Student</w:t>
      </w:r>
      <w:r w:rsidR="0000071D">
        <w:rPr>
          <w:rFonts w:eastAsia="Arial" w:cs="Arial"/>
        </w:rPr>
        <w:t>s</w:t>
      </w:r>
      <w:r w:rsidR="002D7A72" w:rsidRPr="006821E9">
        <w:rPr>
          <w:rFonts w:eastAsia="Arial" w:cs="Arial"/>
        </w:rPr>
        <w:t xml:space="preserve"> are required to attend clinical education orientation </w:t>
      </w:r>
      <w:r w:rsidR="0076593B" w:rsidRPr="006821E9">
        <w:rPr>
          <w:rFonts w:eastAsia="Arial" w:cs="Arial"/>
        </w:rPr>
        <w:t xml:space="preserve">provided by the ACCE and/or Program Director </w:t>
      </w:r>
      <w:r w:rsidR="002D7A72" w:rsidRPr="006821E9">
        <w:rPr>
          <w:rFonts w:eastAsia="Arial" w:cs="Arial"/>
        </w:rPr>
        <w:t>prior to participating in clinical education</w:t>
      </w:r>
      <w:r w:rsidR="0076593B" w:rsidRPr="006821E9">
        <w:rPr>
          <w:rFonts w:eastAsia="Arial" w:cs="Arial"/>
        </w:rPr>
        <w:t xml:space="preserve"> to understand expectations and role as students in clinical setting.</w:t>
      </w:r>
    </w:p>
    <w:p w14:paraId="15B90875" w14:textId="52B2B51C" w:rsidR="008D5D9C" w:rsidRPr="006821E9" w:rsidRDefault="0076593B" w:rsidP="00C00D15">
      <w:pPr>
        <w:rPr>
          <w:rFonts w:eastAsia="Arial" w:cs="Arial"/>
        </w:rPr>
      </w:pPr>
      <w:r w:rsidRPr="006821E9">
        <w:rPr>
          <w:rFonts w:eastAsia="Arial" w:cs="Arial"/>
        </w:rPr>
        <w:t>2</w:t>
      </w:r>
      <w:r w:rsidR="0000071D" w:rsidRPr="006821E9">
        <w:rPr>
          <w:rFonts w:eastAsia="Arial" w:cs="Arial"/>
        </w:rPr>
        <w:t>. The</w:t>
      </w:r>
      <w:r w:rsidR="008D5D9C" w:rsidRPr="006821E9">
        <w:rPr>
          <w:rFonts w:eastAsia="Arial" w:cs="Arial"/>
        </w:rPr>
        <w:t xml:space="preserve"> PTA program follows the HGTC policy for College Use of Photographs 6.1.2.  This policy can be found at</w:t>
      </w:r>
      <w:r w:rsidR="008D5D9C" w:rsidRPr="006821E9">
        <w:t xml:space="preserve"> </w:t>
      </w:r>
      <w:hyperlink r:id="rId16" w:anchor="search=photographs" w:history="1">
        <w:r w:rsidR="00F27337" w:rsidRPr="006821E9">
          <w:rPr>
            <w:rStyle w:val="Hyperlink"/>
          </w:rPr>
          <w:t>Photographs</w:t>
        </w:r>
      </w:hyperlink>
      <w:r w:rsidR="00F27337" w:rsidRPr="006821E9">
        <w:t xml:space="preserve">.  </w:t>
      </w:r>
      <w:r w:rsidR="008D5D9C" w:rsidRPr="006821E9">
        <w:rPr>
          <w:rFonts w:eastAsia="Arial" w:cs="Arial"/>
        </w:rPr>
        <w:t>Students acknowledge and sign the PTA Program Imaging Permission Form.</w:t>
      </w:r>
      <w:r w:rsidR="00B72A98" w:rsidRPr="006821E9">
        <w:rPr>
          <w:rFonts w:eastAsia="Arial" w:cs="Arial"/>
        </w:rPr>
        <w:t xml:space="preserve">  See form in appendix.</w:t>
      </w:r>
    </w:p>
    <w:p w14:paraId="4ABA9BFA" w14:textId="6228700D" w:rsidR="00E62891" w:rsidRPr="006821E9" w:rsidRDefault="0076593B" w:rsidP="00C00D15">
      <w:pPr>
        <w:rPr>
          <w:rFonts w:eastAsia="Arial" w:cstheme="minorHAnsi"/>
        </w:rPr>
      </w:pPr>
      <w:r w:rsidRPr="006821E9">
        <w:rPr>
          <w:rFonts w:eastAsia="Arial" w:cs="Arial"/>
        </w:rPr>
        <w:t>3</w:t>
      </w:r>
      <w:r w:rsidR="0000071D" w:rsidRPr="006821E9">
        <w:rPr>
          <w:rFonts w:eastAsia="Arial" w:cs="Arial"/>
        </w:rPr>
        <w:t>. The</w:t>
      </w:r>
      <w:r w:rsidR="008D5D9C" w:rsidRPr="006821E9">
        <w:rPr>
          <w:rFonts w:eastAsia="Arial" w:cs="Arial"/>
        </w:rPr>
        <w:t xml:space="preserve"> student upon admission into the program</w:t>
      </w:r>
      <w:r w:rsidR="0013701C" w:rsidRPr="006821E9">
        <w:rPr>
          <w:rFonts w:eastAsia="Arial" w:cs="Arial"/>
        </w:rPr>
        <w:t xml:space="preserve"> acknowledges the requirement</w:t>
      </w:r>
      <w:r w:rsidR="008D5D9C" w:rsidRPr="006821E9">
        <w:rPr>
          <w:rFonts w:eastAsia="Arial" w:cs="Arial"/>
        </w:rPr>
        <w:t xml:space="preserve"> to sign an affidavit acknowledgi</w:t>
      </w:r>
      <w:r w:rsidR="0013701C" w:rsidRPr="006821E9">
        <w:rPr>
          <w:rFonts w:eastAsia="Arial" w:cs="Arial"/>
        </w:rPr>
        <w:t xml:space="preserve">ng mandatory </w:t>
      </w:r>
      <w:r w:rsidR="00796BDA" w:rsidRPr="006821E9">
        <w:rPr>
          <w:rFonts w:eastAsia="Arial" w:cs="Arial"/>
        </w:rPr>
        <w:t xml:space="preserve">urine </w:t>
      </w:r>
      <w:r w:rsidR="0013701C" w:rsidRPr="006821E9">
        <w:rPr>
          <w:rFonts w:eastAsia="Arial" w:cs="Arial"/>
        </w:rPr>
        <w:t xml:space="preserve">drug screening </w:t>
      </w:r>
      <w:r w:rsidR="008D5D9C" w:rsidRPr="006821E9">
        <w:rPr>
          <w:rFonts w:eastAsia="Arial" w:cs="Arial"/>
        </w:rPr>
        <w:t xml:space="preserve">and criminal background check.  The affidavit form is kept on file with the original PTA program application in the admissions office.  </w:t>
      </w:r>
      <w:r w:rsidR="00B067C1" w:rsidRPr="006821E9">
        <w:rPr>
          <w:rFonts w:eastAsia="Arial" w:cs="Arial"/>
        </w:rPr>
        <w:t xml:space="preserve">The affidavit can be found at:  </w:t>
      </w:r>
      <w:hyperlink r:id="rId17" w:history="1">
        <w:r w:rsidR="00F80C81" w:rsidRPr="006821E9">
          <w:rPr>
            <w:rStyle w:val="Hyperlink"/>
            <w:rFonts w:eastAsia="Arial" w:cstheme="minorHAnsi"/>
          </w:rPr>
          <w:t>UDS and CBC</w:t>
        </w:r>
      </w:hyperlink>
    </w:p>
    <w:p w14:paraId="7FEFECFB" w14:textId="21AFCA27" w:rsidR="001D7538" w:rsidRPr="000959EF" w:rsidRDefault="0076593B">
      <w:r w:rsidRPr="006821E9">
        <w:t>4</w:t>
      </w:r>
      <w:r w:rsidR="0000071D" w:rsidRPr="006821E9">
        <w:t>. Students</w:t>
      </w:r>
      <w:r w:rsidR="00B067C1" w:rsidRPr="006821E9">
        <w:t xml:space="preserve"> are required to acknowledge and sign the Lewis Blackman Hospital Patient Safety Act Form.  </w:t>
      </w:r>
      <w:r w:rsidR="00B72A98" w:rsidRPr="006821E9">
        <w:t>See form in appendix.</w:t>
      </w:r>
      <w:r w:rsidR="00B72A98" w:rsidRPr="00BD5FA7">
        <w:t xml:space="preserve"> </w:t>
      </w:r>
      <w:bookmarkStart w:id="24" w:name="_Hlk171493917"/>
    </w:p>
    <w:p w14:paraId="7FE72224" w14:textId="77777777" w:rsidR="000959EF" w:rsidRDefault="000959EF">
      <w:pPr>
        <w:rPr>
          <w:rFonts w:asciiTheme="majorHAnsi" w:eastAsiaTheme="majorEastAsia" w:hAnsiTheme="majorHAnsi" w:cstheme="majorBidi"/>
          <w:b/>
          <w:bCs/>
          <w:sz w:val="28"/>
          <w:szCs w:val="28"/>
        </w:rPr>
      </w:pPr>
      <w:r>
        <w:br w:type="page"/>
      </w:r>
    </w:p>
    <w:p w14:paraId="76B81D3D" w14:textId="5F66A57A" w:rsidR="00A27440" w:rsidRPr="005E107B" w:rsidRDefault="00A27440" w:rsidP="005E107B">
      <w:pPr>
        <w:pStyle w:val="Heading2"/>
        <w:rPr>
          <w:rFonts w:asciiTheme="minorHAnsi" w:eastAsiaTheme="minorEastAsia" w:hAnsiTheme="minorHAnsi" w:cstheme="minorBidi"/>
          <w:sz w:val="22"/>
          <w:szCs w:val="22"/>
        </w:rPr>
      </w:pPr>
      <w:bookmarkStart w:id="25" w:name="_Toc212020290"/>
      <w:r w:rsidRPr="00B01A90">
        <w:lastRenderedPageBreak/>
        <w:t>Clinical Policy 4 (Student)</w:t>
      </w:r>
      <w:bookmarkEnd w:id="25"/>
    </w:p>
    <w:p w14:paraId="1046B502" w14:textId="36733424" w:rsidR="00A27440" w:rsidRPr="00A27440" w:rsidRDefault="00A27440" w:rsidP="00B01A90">
      <w:pPr>
        <w:pStyle w:val="Heading2"/>
        <w:rPr>
          <w:rFonts w:eastAsiaTheme="minorHAnsi"/>
        </w:rPr>
      </w:pPr>
      <w:bookmarkStart w:id="26" w:name="_Toc171425089"/>
      <w:bookmarkStart w:id="27" w:name="_Toc212020291"/>
      <w:bookmarkEnd w:id="24"/>
      <w:r w:rsidRPr="00A27440">
        <w:rPr>
          <w:rFonts w:eastAsiaTheme="minorHAnsi"/>
        </w:rPr>
        <w:t>Title:</w:t>
      </w:r>
      <w:r w:rsidR="00830B2D">
        <w:rPr>
          <w:rFonts w:eastAsiaTheme="minorHAnsi"/>
        </w:rPr>
        <w:t xml:space="preserve"> </w:t>
      </w:r>
      <w:r w:rsidRPr="00A27440">
        <w:rPr>
          <w:rFonts w:eastAsiaTheme="minorHAnsi"/>
        </w:rPr>
        <w:t>Technical Standards, Essential Eligibility Requirements, and Essential Program Requirements of the PTA Program</w:t>
      </w:r>
      <w:bookmarkEnd w:id="26"/>
      <w:bookmarkEnd w:id="27"/>
    </w:p>
    <w:p w14:paraId="039ACD58" w14:textId="77777777" w:rsidR="00A27440" w:rsidRPr="00A27440" w:rsidRDefault="00A27440" w:rsidP="00A27440">
      <w:pPr>
        <w:spacing w:after="200" w:line="276" w:lineRule="auto"/>
        <w:jc w:val="left"/>
        <w:rPr>
          <w:rFonts w:eastAsiaTheme="minorHAnsi" w:cs="Arial"/>
          <w:caps/>
        </w:rPr>
      </w:pPr>
      <w:r w:rsidRPr="00A27440">
        <w:rPr>
          <w:rFonts w:eastAsiaTheme="minorHAnsi" w:cs="Arial"/>
          <w:caps/>
        </w:rPr>
        <w:t>OrIGINAL APPROVAL DATE:  2008</w:t>
      </w:r>
    </w:p>
    <w:p w14:paraId="64C4649C" w14:textId="77777777" w:rsidR="00A27440" w:rsidRPr="00A27440" w:rsidRDefault="00A27440" w:rsidP="00A27440">
      <w:pPr>
        <w:spacing w:after="200" w:line="276" w:lineRule="auto"/>
        <w:jc w:val="left"/>
        <w:rPr>
          <w:rFonts w:eastAsiaTheme="minorHAnsi" w:cs="Arial"/>
          <w:caps/>
        </w:rPr>
      </w:pPr>
      <w:r w:rsidRPr="00A27440">
        <w:rPr>
          <w:rFonts w:eastAsiaTheme="minorHAnsi" w:cs="Arial"/>
          <w:caps/>
        </w:rPr>
        <w:t>rEVISION dATE(S):  none</w:t>
      </w:r>
    </w:p>
    <w:p w14:paraId="5D54A4FD" w14:textId="2F834104" w:rsidR="00A27440" w:rsidRPr="00A27440" w:rsidRDefault="00A27440" w:rsidP="00A27440">
      <w:pPr>
        <w:spacing w:after="200" w:line="276" w:lineRule="auto"/>
        <w:jc w:val="left"/>
        <w:rPr>
          <w:rFonts w:eastAsiaTheme="minorHAnsi" w:cs="Arial"/>
          <w:caps/>
        </w:rPr>
      </w:pPr>
      <w:r w:rsidRPr="00A27440">
        <w:rPr>
          <w:rFonts w:eastAsiaTheme="minorHAnsi" w:cs="Arial"/>
          <w:caps/>
        </w:rPr>
        <w:t xml:space="preserve">LAST REVIEWED DATE:  </w:t>
      </w:r>
      <w:r w:rsidR="00D153DF">
        <w:rPr>
          <w:rFonts w:cs="Arial"/>
          <w:caps/>
        </w:rPr>
        <w:t xml:space="preserve">MAY 2025, </w:t>
      </w:r>
      <w:r w:rsidRPr="00A27440">
        <w:rPr>
          <w:rFonts w:eastAsiaTheme="minorHAnsi" w:cs="Arial"/>
          <w:caps/>
        </w:rPr>
        <w:t>April 2024, APRIL 2023, May 2022, MAY 2021, August 2019, August 2018</w:t>
      </w:r>
    </w:p>
    <w:p w14:paraId="134A6278" w14:textId="77777777" w:rsidR="00A27440" w:rsidRPr="00A27440" w:rsidRDefault="00A27440" w:rsidP="00A27440">
      <w:pPr>
        <w:spacing w:after="200" w:line="276" w:lineRule="auto"/>
        <w:jc w:val="left"/>
        <w:rPr>
          <w:rFonts w:eastAsiaTheme="minorHAnsi"/>
        </w:rPr>
      </w:pPr>
      <w:r w:rsidRPr="00A27440">
        <w:rPr>
          <w:rFonts w:eastAsiaTheme="minorHAnsi"/>
          <w:b/>
        </w:rPr>
        <w:t>Purpose:</w:t>
      </w:r>
      <w:r w:rsidRPr="00A27440">
        <w:rPr>
          <w:rFonts w:eastAsiaTheme="minorHAnsi"/>
        </w:rPr>
        <w:t xml:space="preserve">  </w:t>
      </w:r>
    </w:p>
    <w:p w14:paraId="27B03FEE" w14:textId="77777777" w:rsidR="00A27440" w:rsidRPr="00A27440" w:rsidRDefault="00A27440" w:rsidP="00A27440">
      <w:pPr>
        <w:spacing w:after="200" w:line="276" w:lineRule="auto"/>
        <w:jc w:val="left"/>
        <w:rPr>
          <w:rFonts w:eastAsiaTheme="minorHAnsi"/>
        </w:rPr>
      </w:pPr>
      <w:r w:rsidRPr="00A27440">
        <w:rPr>
          <w:rFonts w:eastAsiaTheme="minorHAnsi"/>
        </w:rPr>
        <w:t xml:space="preserve">1.  Since the Associate of Applied Science Degree from an accredited PTA Program signifies that the holder is eligible to sit for the National Physical Therapy Examination (NPTE) and is prepared to practice physical therapy, it follows that graduates must have the knowledge and skills to function in a broad variety of clinical, community, or school-based situations and to render a wide spectrum of physical therapy services.  </w:t>
      </w:r>
    </w:p>
    <w:p w14:paraId="2F9158FD" w14:textId="77777777" w:rsidR="00A27440" w:rsidRPr="00A27440" w:rsidRDefault="00A27440" w:rsidP="00A27440">
      <w:pPr>
        <w:spacing w:after="200" w:line="276" w:lineRule="auto"/>
        <w:jc w:val="left"/>
        <w:rPr>
          <w:rFonts w:eastAsiaTheme="minorHAnsi"/>
          <w:b/>
        </w:rPr>
      </w:pPr>
      <w:r w:rsidRPr="00A27440">
        <w:rPr>
          <w:rFonts w:eastAsiaTheme="minorHAnsi"/>
          <w:b/>
        </w:rPr>
        <w:t xml:space="preserve">Policy:  </w:t>
      </w:r>
    </w:p>
    <w:p w14:paraId="760FBF58" w14:textId="1AE1CEC2" w:rsidR="00A27440" w:rsidRPr="00A27440" w:rsidRDefault="00A27440" w:rsidP="00A27440">
      <w:pPr>
        <w:spacing w:after="200" w:line="276" w:lineRule="auto"/>
        <w:jc w:val="left"/>
        <w:rPr>
          <w:rFonts w:eastAsiaTheme="minorHAnsi"/>
          <w:color w:val="993300"/>
        </w:rPr>
      </w:pPr>
      <w:r w:rsidRPr="00A27440">
        <w:rPr>
          <w:rFonts w:eastAsiaTheme="minorHAnsi"/>
        </w:rPr>
        <w:t>1.</w:t>
      </w:r>
      <w:r w:rsidRPr="00A27440">
        <w:rPr>
          <w:rFonts w:eastAsiaTheme="minorHAnsi"/>
          <w:b/>
        </w:rPr>
        <w:t xml:space="preserve"> </w:t>
      </w:r>
      <w:r w:rsidRPr="00A27440">
        <w:rPr>
          <w:rFonts w:eastAsiaTheme="minorHAnsi"/>
        </w:rPr>
        <w:t xml:space="preserve">All students admitted to the PTA program at HGTC must meet the following abilities and expectations. These expectations may be met with or without </w:t>
      </w:r>
      <w:proofErr w:type="gramStart"/>
      <w:r w:rsidRPr="00A27440">
        <w:rPr>
          <w:rFonts w:eastAsiaTheme="minorHAnsi"/>
        </w:rPr>
        <w:t>accommodations</w:t>
      </w:r>
      <w:proofErr w:type="gramEnd"/>
      <w:r w:rsidRPr="00A27440">
        <w:rPr>
          <w:rFonts w:eastAsiaTheme="minorHAnsi"/>
        </w:rPr>
        <w:t xml:space="preserve">.  The student’s ability to perform these expectations is evaluated by a qualified medical professional and documented on the student health record.  If a student requires an accommodation noted by a qualified medical professional, the student must contact the Chair of the program.  The Chair will determine if the accommodation can be provided by the clinical partners and if not, the student will be referred to Student Services.  </w:t>
      </w:r>
    </w:p>
    <w:p w14:paraId="552C8037" w14:textId="77777777" w:rsidR="00A27440" w:rsidRPr="00A27440" w:rsidRDefault="00A27440" w:rsidP="00A27440">
      <w:pPr>
        <w:spacing w:after="200" w:line="276" w:lineRule="auto"/>
        <w:jc w:val="left"/>
        <w:rPr>
          <w:rFonts w:eastAsiaTheme="minorHAnsi"/>
          <w:b/>
        </w:rPr>
      </w:pPr>
      <w:proofErr w:type="gramStart"/>
      <w:r w:rsidRPr="00A27440">
        <w:rPr>
          <w:rFonts w:eastAsiaTheme="minorHAnsi"/>
          <w:b/>
        </w:rPr>
        <w:t>I. Sensory</w:t>
      </w:r>
      <w:proofErr w:type="gramEnd"/>
      <w:r w:rsidRPr="00A27440">
        <w:rPr>
          <w:rFonts w:eastAsiaTheme="minorHAnsi"/>
          <w:b/>
        </w:rPr>
        <w:t xml:space="preserve"> Processing: </w:t>
      </w:r>
      <w:r w:rsidRPr="00A27440">
        <w:rPr>
          <w:rFonts w:eastAsiaTheme="minorHAnsi"/>
        </w:rPr>
        <w:t>The student is required to have functional use of vision, hearing, and touch along with an awareness of body position and movement. Specific visual skills require near and far vision, peripheral vision, and depth perception. Information from the sensory systems must be accurately perceived and interpreted to provide quality patient care.</w:t>
      </w:r>
      <w:r w:rsidRPr="00A27440">
        <w:rPr>
          <w:rFonts w:eastAsiaTheme="minorHAnsi"/>
          <w:b/>
        </w:rPr>
        <w:t xml:space="preserve"> </w:t>
      </w:r>
    </w:p>
    <w:p w14:paraId="273F9187" w14:textId="77777777" w:rsidR="00A27440" w:rsidRPr="00A27440" w:rsidRDefault="00A27440" w:rsidP="00A27440">
      <w:pPr>
        <w:spacing w:after="200" w:line="276" w:lineRule="auto"/>
        <w:jc w:val="left"/>
        <w:rPr>
          <w:rFonts w:eastAsiaTheme="minorHAnsi"/>
        </w:rPr>
      </w:pPr>
      <w:r w:rsidRPr="00A27440">
        <w:rPr>
          <w:rFonts w:eastAsiaTheme="minorHAnsi"/>
          <w:b/>
        </w:rPr>
        <w:t xml:space="preserve">II. Cognitive Demands: </w:t>
      </w:r>
      <w:r w:rsidRPr="00A27440">
        <w:rPr>
          <w:rFonts w:eastAsiaTheme="minorHAnsi"/>
        </w:rPr>
        <w:t>The successful PTA student maintains a high level of alertness and responsiveness during classroom, laboratory, and field work situations. The student must possess the ability to focus on a task for a prolonged time to allow for successful learning to take place. In addition, the PTA student must be able to recall information and organize information in an efficient and useful manner.  This includes the ability to acquire, retain, and prioritize informational data, conceptualize, and integrate abstract information, apply theoretical knowledge to specific patient populations, justify a rationale for therapeutic interventions, problem-</w:t>
      </w:r>
      <w:proofErr w:type="gramStart"/>
      <w:r w:rsidRPr="00A27440">
        <w:rPr>
          <w:rFonts w:eastAsiaTheme="minorHAnsi"/>
        </w:rPr>
        <w:t>solve</w:t>
      </w:r>
      <w:proofErr w:type="gramEnd"/>
      <w:r w:rsidRPr="00A27440">
        <w:rPr>
          <w:rFonts w:eastAsiaTheme="minorHAnsi"/>
        </w:rPr>
        <w:t xml:space="preserve"> to create innovative and practical solutions.</w:t>
      </w:r>
    </w:p>
    <w:p w14:paraId="4CBEAFD3" w14:textId="77777777" w:rsidR="00A27440" w:rsidRPr="00A27440" w:rsidRDefault="00A27440" w:rsidP="00A27440">
      <w:pPr>
        <w:spacing w:after="200" w:line="276" w:lineRule="auto"/>
        <w:jc w:val="left"/>
        <w:rPr>
          <w:rFonts w:eastAsiaTheme="minorHAnsi"/>
        </w:rPr>
      </w:pPr>
      <w:r w:rsidRPr="00A27440">
        <w:rPr>
          <w:rFonts w:eastAsiaTheme="minorHAnsi"/>
          <w:b/>
        </w:rPr>
        <w:t xml:space="preserve">III. Physical Demands: </w:t>
      </w:r>
      <w:r w:rsidRPr="00A27440">
        <w:rPr>
          <w:rFonts w:eastAsiaTheme="minorHAnsi"/>
        </w:rPr>
        <w:t xml:space="preserve">The successful PTA student must possess sufficient motor skills to allow for treatment intervention with a variety of clients. This includes functional use of all (four) extremities which would allow the student to carry out assessments and to provide therapeutic interventions in a safe and efficient manner.  Quick reactions are necessary not only for safety, but for one to respond </w:t>
      </w:r>
      <w:r w:rsidRPr="00A27440">
        <w:rPr>
          <w:rFonts w:eastAsiaTheme="minorHAnsi"/>
        </w:rPr>
        <w:lastRenderedPageBreak/>
        <w:t>therapeutically in most clinical situations.  The student needs to demonstrate good mobility skills including the ability to walk, climb, stoop, kneel, crouch, and crawl to allow for one to complete therapeutic intervention on all types of surfaces.  The student is required to maintain positions for extended periods of time such as sitting, standing, writing, and grasping.  The student is frequently required to demonstrate good arm placement for reaching and positioning of hands to successfully manipulate large and small objects, lift and or move up to 10 lbs. and occasionally lift and or move up to 100 pounds. Physical endurance must be sufficient for the provision of direct, hands-on patient treatment for six or more hours per day.</w:t>
      </w:r>
    </w:p>
    <w:p w14:paraId="4A6C0BF1" w14:textId="77777777" w:rsidR="00A27440" w:rsidRPr="00A27440" w:rsidRDefault="00A27440" w:rsidP="00A27440">
      <w:pPr>
        <w:spacing w:after="200" w:line="276" w:lineRule="auto"/>
        <w:jc w:val="left"/>
        <w:rPr>
          <w:rFonts w:eastAsiaTheme="minorHAnsi"/>
        </w:rPr>
      </w:pPr>
      <w:r w:rsidRPr="00A27440">
        <w:rPr>
          <w:rFonts w:eastAsiaTheme="minorHAnsi"/>
          <w:b/>
        </w:rPr>
        <w:t xml:space="preserve">IV. Psychosocial demands: </w:t>
      </w:r>
      <w:r w:rsidRPr="00A27440">
        <w:rPr>
          <w:rFonts w:eastAsiaTheme="minorHAnsi"/>
        </w:rPr>
        <w:t>The student must display emotional maturity to interact with a variety of individuals with diverse age, diagnoses, culture, and socioeconomic backgrounds. The student frequently needs to address multiple, demanding tasks simultaneously and therefore needs to have established effective strategies for stress management.</w:t>
      </w:r>
    </w:p>
    <w:p w14:paraId="2E12F1AC" w14:textId="77777777" w:rsidR="00A27440" w:rsidRPr="00A27440" w:rsidRDefault="00A27440" w:rsidP="00A27440">
      <w:pPr>
        <w:spacing w:after="200" w:line="276" w:lineRule="auto"/>
        <w:jc w:val="left"/>
        <w:rPr>
          <w:rFonts w:eastAsiaTheme="minorHAnsi"/>
          <w:b/>
        </w:rPr>
      </w:pPr>
      <w:r w:rsidRPr="00A27440">
        <w:rPr>
          <w:rFonts w:eastAsiaTheme="minorHAnsi"/>
          <w:b/>
        </w:rPr>
        <w:t xml:space="preserve">V. Communication Demands: </w:t>
      </w:r>
    </w:p>
    <w:p w14:paraId="27CE1426" w14:textId="77777777" w:rsidR="00A27440" w:rsidRPr="00A27440" w:rsidRDefault="00A27440" w:rsidP="00A27440">
      <w:pPr>
        <w:spacing w:after="200" w:line="276" w:lineRule="auto"/>
        <w:jc w:val="left"/>
        <w:rPr>
          <w:rFonts w:eastAsiaTheme="minorHAnsi"/>
        </w:rPr>
      </w:pPr>
      <w:r w:rsidRPr="00A27440">
        <w:rPr>
          <w:rFonts w:eastAsiaTheme="minorHAnsi"/>
        </w:rPr>
        <w:t xml:space="preserve">Written: The student must be able </w:t>
      </w:r>
      <w:r w:rsidRPr="00A27440">
        <w:rPr>
          <w:rFonts w:eastAsiaTheme="minorHAnsi"/>
          <w:noProof/>
        </w:rPr>
        <w:t>to effectively communicate in written English</w:t>
      </w:r>
      <w:r w:rsidRPr="00A27440">
        <w:rPr>
          <w:rFonts w:eastAsiaTheme="minorHAnsi"/>
        </w:rPr>
        <w:t>. The format may be from a brief note with appropriate abbreviations to a descriptive narrative.</w:t>
      </w:r>
    </w:p>
    <w:p w14:paraId="27E7C648" w14:textId="77777777" w:rsidR="00A27440" w:rsidRPr="00A27440" w:rsidRDefault="00A27440" w:rsidP="00A27440">
      <w:pPr>
        <w:spacing w:after="200" w:line="276" w:lineRule="auto"/>
        <w:jc w:val="left"/>
        <w:rPr>
          <w:rFonts w:eastAsiaTheme="minorHAnsi"/>
        </w:rPr>
      </w:pPr>
      <w:r w:rsidRPr="00A27440">
        <w:rPr>
          <w:rFonts w:eastAsiaTheme="minorHAnsi"/>
        </w:rPr>
        <w:t>Verbal and Non-Verbal: The student must be able to produce the spoken word and to interpret verbal information along with non-verbal cues of mood, temperament and social responses from patients/clients, supervisors, and peers. Response to emergency/crisis situations, as well as more routine communication must be appropriate to the situation. Communication must be accurate, sensitive, and effective.</w:t>
      </w:r>
    </w:p>
    <w:p w14:paraId="01AE6EC8" w14:textId="77777777" w:rsidR="00A27440" w:rsidRPr="00A27440" w:rsidRDefault="00A27440" w:rsidP="00A27440">
      <w:pPr>
        <w:spacing w:after="200" w:line="276" w:lineRule="auto"/>
        <w:jc w:val="left"/>
        <w:rPr>
          <w:rFonts w:eastAsiaTheme="minorHAnsi"/>
        </w:rPr>
      </w:pPr>
      <w:r w:rsidRPr="00A27440">
        <w:rPr>
          <w:rFonts w:eastAsiaTheme="minorHAnsi"/>
        </w:rPr>
        <w:t>Reading: The student must be able to read and comprehend information in English from a variety of written sources (e.g. textbooks, professional journals, medical/school records, and government regulations).</w:t>
      </w:r>
    </w:p>
    <w:p w14:paraId="1BDCB218" w14:textId="448A0618" w:rsidR="00A27440" w:rsidRPr="00A27440" w:rsidRDefault="00A27440" w:rsidP="00A27440">
      <w:pPr>
        <w:spacing w:after="200" w:line="276" w:lineRule="auto"/>
        <w:jc w:val="left"/>
        <w:rPr>
          <w:rFonts w:eastAsiaTheme="minorHAnsi"/>
        </w:rPr>
      </w:pPr>
      <w:r w:rsidRPr="00A27440">
        <w:rPr>
          <w:rFonts w:eastAsiaTheme="minorHAnsi"/>
        </w:rPr>
        <w:t xml:space="preserve">Computer: The student must be competent in basic computer use including the ability to use </w:t>
      </w:r>
      <w:r w:rsidR="0000071D" w:rsidRPr="00A27440">
        <w:rPr>
          <w:rFonts w:eastAsiaTheme="minorHAnsi"/>
        </w:rPr>
        <w:t>databases</w:t>
      </w:r>
      <w:r w:rsidRPr="00A27440">
        <w:rPr>
          <w:rFonts w:eastAsiaTheme="minorHAnsi"/>
        </w:rPr>
        <w:t xml:space="preserve"> and search engines to access information, perform word processing for writing; and utilize media software (e.g. MS Power Point) for developing presentations.</w:t>
      </w:r>
    </w:p>
    <w:p w14:paraId="7CA9087A" w14:textId="77777777" w:rsidR="00A27440" w:rsidRPr="00A27440" w:rsidRDefault="00A27440" w:rsidP="00A27440">
      <w:pPr>
        <w:spacing w:after="200" w:line="276" w:lineRule="auto"/>
        <w:jc w:val="left"/>
        <w:rPr>
          <w:rFonts w:eastAsiaTheme="minorHAnsi"/>
        </w:rPr>
      </w:pPr>
      <w:r w:rsidRPr="00A27440">
        <w:rPr>
          <w:rFonts w:eastAsiaTheme="minorHAnsi"/>
          <w:b/>
        </w:rPr>
        <w:t xml:space="preserve">VI. Environmental Demands: </w:t>
      </w:r>
      <w:r w:rsidRPr="00A27440">
        <w:rPr>
          <w:rFonts w:eastAsiaTheme="minorHAnsi"/>
        </w:rPr>
        <w:t xml:space="preserve">The PTA student must be able to successfully negotiate, achieve access to, and function successfully within multiple environments. These environments may be physical, social </w:t>
      </w:r>
      <w:proofErr w:type="gramStart"/>
      <w:r w:rsidRPr="00A27440">
        <w:rPr>
          <w:rFonts w:eastAsiaTheme="minorHAnsi"/>
        </w:rPr>
        <w:t>and or</w:t>
      </w:r>
      <w:proofErr w:type="gramEnd"/>
      <w:r w:rsidRPr="00A27440">
        <w:rPr>
          <w:rFonts w:eastAsiaTheme="minorHAnsi"/>
        </w:rPr>
        <w:t xml:space="preserve"> cultural.  </w:t>
      </w:r>
    </w:p>
    <w:p w14:paraId="7BB72548" w14:textId="77777777" w:rsidR="00A27440" w:rsidRPr="00A27440" w:rsidRDefault="00A27440" w:rsidP="00A27440">
      <w:pPr>
        <w:spacing w:after="200" w:line="276" w:lineRule="auto"/>
        <w:jc w:val="left"/>
        <w:rPr>
          <w:rFonts w:eastAsiaTheme="minorHAnsi"/>
        </w:rPr>
      </w:pPr>
      <w:r w:rsidRPr="00A27440">
        <w:rPr>
          <w:rFonts w:eastAsiaTheme="minorHAnsi"/>
        </w:rPr>
        <w:t>The physical environment would consist of non-human aspects. The student is exposed to wet/humid conditions (non-weather); work near moving mechanical parts, fumes or airborne particles, hazardous materials, blood borne pathogens, outdoor weather conditions, risk of electrical shock, risk of electromagnetic radiation and vibration. The noise level in the work environment will range from a classroom situation in which the noise level is low to an industrial or clinical environment where the noise level may be high.</w:t>
      </w:r>
    </w:p>
    <w:p w14:paraId="3C1E29D3" w14:textId="77777777" w:rsidR="00A27440" w:rsidRPr="00A27440" w:rsidRDefault="00A27440" w:rsidP="00A27440">
      <w:pPr>
        <w:spacing w:after="200" w:line="276" w:lineRule="auto"/>
        <w:jc w:val="left"/>
        <w:rPr>
          <w:rFonts w:eastAsiaTheme="minorHAnsi"/>
        </w:rPr>
      </w:pPr>
      <w:r w:rsidRPr="00A27440">
        <w:rPr>
          <w:rFonts w:eastAsiaTheme="minorHAnsi"/>
        </w:rPr>
        <w:lastRenderedPageBreak/>
        <w:t>The social environment consists of the norms, expectations, and routines of different environments. The PTA student will be exposed to multiple treatment environments that may have implicit and explicit rules and regulations for professional behavior.</w:t>
      </w:r>
    </w:p>
    <w:p w14:paraId="6C37686E" w14:textId="77777777" w:rsidR="00A27440" w:rsidRPr="00A27440" w:rsidRDefault="00A27440" w:rsidP="00A27440">
      <w:pPr>
        <w:spacing w:after="200" w:line="276" w:lineRule="auto"/>
        <w:jc w:val="left"/>
        <w:rPr>
          <w:rFonts w:eastAsiaTheme="minorHAnsi"/>
        </w:rPr>
      </w:pPr>
      <w:r w:rsidRPr="00A27440">
        <w:rPr>
          <w:rFonts w:eastAsiaTheme="minorHAnsi"/>
        </w:rPr>
        <w:t xml:space="preserve">The PTA student must demonstrate multicultural competency skills to </w:t>
      </w:r>
      <w:proofErr w:type="gramStart"/>
      <w:r w:rsidRPr="00A27440">
        <w:rPr>
          <w:rFonts w:eastAsiaTheme="minorHAnsi"/>
        </w:rPr>
        <w:t>allow for</w:t>
      </w:r>
      <w:proofErr w:type="gramEnd"/>
      <w:r w:rsidRPr="00A27440">
        <w:rPr>
          <w:rFonts w:eastAsiaTheme="minorHAnsi"/>
        </w:rPr>
        <w:t xml:space="preserve"> one to function within multiple client populations. Multicultural skills include awareness of one’s culture, willingness to explore and become knowledgeable about another culture, being respectful to individual diversities, and being able to select culturally sensitive therapeutic interventions.</w:t>
      </w:r>
    </w:p>
    <w:p w14:paraId="2A121FDE" w14:textId="30B4EE45" w:rsidR="001D7538" w:rsidRDefault="00A27440" w:rsidP="001D7538">
      <w:pPr>
        <w:spacing w:after="200" w:line="276" w:lineRule="auto"/>
        <w:jc w:val="left"/>
        <w:rPr>
          <w:rFonts w:eastAsiaTheme="minorHAnsi"/>
        </w:rPr>
      </w:pPr>
      <w:r w:rsidRPr="00A27440">
        <w:rPr>
          <w:rFonts w:eastAsiaTheme="minorHAnsi"/>
          <w:b/>
        </w:rPr>
        <w:t>VII. Professional Behaviors</w:t>
      </w:r>
      <w:r w:rsidR="0000071D" w:rsidRPr="00A27440">
        <w:rPr>
          <w:rFonts w:eastAsiaTheme="minorHAnsi"/>
          <w:b/>
        </w:rPr>
        <w:t xml:space="preserve">: </w:t>
      </w:r>
      <w:r w:rsidR="0000071D" w:rsidRPr="00A27440">
        <w:rPr>
          <w:rFonts w:eastAsiaTheme="minorHAnsi"/>
        </w:rPr>
        <w:t>The</w:t>
      </w:r>
      <w:r w:rsidRPr="00A27440">
        <w:rPr>
          <w:rFonts w:eastAsiaTheme="minorHAnsi"/>
        </w:rPr>
        <w:t xml:space="preserve"> student is expected to demonstrate the core values of the physical therapy profession.  The student will demonstrate behaviors that meet the standards of ethical conduct for the physical therapist assistant.   See the American Physical Therapy Association for a description of the core values and Student Policy 2 for a description of the standards of ethical conduct for the physical therapist assistant.  </w:t>
      </w:r>
    </w:p>
    <w:p w14:paraId="68EEB9B1" w14:textId="77777777" w:rsidR="000959EF" w:rsidRDefault="000959EF">
      <w:pPr>
        <w:rPr>
          <w:rFonts w:asciiTheme="majorHAnsi" w:eastAsiaTheme="majorEastAsia" w:hAnsiTheme="majorHAnsi" w:cstheme="majorBidi"/>
          <w:b/>
          <w:bCs/>
          <w:sz w:val="28"/>
          <w:szCs w:val="28"/>
        </w:rPr>
      </w:pPr>
      <w:r>
        <w:br w:type="page"/>
      </w:r>
    </w:p>
    <w:p w14:paraId="2D4E8245" w14:textId="3CF6F3AB" w:rsidR="000959EF" w:rsidRPr="005E107B" w:rsidRDefault="000959EF" w:rsidP="000959EF">
      <w:pPr>
        <w:pStyle w:val="Heading2"/>
        <w:rPr>
          <w:rFonts w:asciiTheme="minorHAnsi" w:eastAsiaTheme="minorEastAsia" w:hAnsiTheme="minorHAnsi" w:cstheme="minorBidi"/>
          <w:sz w:val="22"/>
          <w:szCs w:val="22"/>
        </w:rPr>
      </w:pPr>
      <w:bookmarkStart w:id="28" w:name="_Toc212020292"/>
      <w:r w:rsidRPr="00B01A90">
        <w:lastRenderedPageBreak/>
        <w:t xml:space="preserve">Clinical Policy </w:t>
      </w:r>
      <w:r>
        <w:t>5</w:t>
      </w:r>
      <w:r w:rsidRPr="00B01A90">
        <w:t xml:space="preserve"> (Student)</w:t>
      </w:r>
      <w:bookmarkEnd w:id="28"/>
    </w:p>
    <w:p w14:paraId="58B3485C" w14:textId="22A20718" w:rsidR="00EE3D2F" w:rsidRPr="000959EF" w:rsidRDefault="000959EF" w:rsidP="000959EF">
      <w:pPr>
        <w:pStyle w:val="Heading2"/>
        <w:rPr>
          <w:rFonts w:eastAsiaTheme="minorHAnsi"/>
        </w:rPr>
      </w:pPr>
      <w:bookmarkStart w:id="29" w:name="_Toc212020293"/>
      <w:r w:rsidRPr="00A27440">
        <w:rPr>
          <w:rFonts w:eastAsiaTheme="minorHAnsi"/>
        </w:rPr>
        <w:t xml:space="preserve">Title:  </w:t>
      </w:r>
      <w:r>
        <w:rPr>
          <w:rFonts w:eastAsiaTheme="minorHAnsi"/>
        </w:rPr>
        <w:t xml:space="preserve">Progression Through the PTA </w:t>
      </w:r>
      <w:r w:rsidRPr="00A27440">
        <w:rPr>
          <w:rFonts w:eastAsiaTheme="minorHAnsi"/>
        </w:rPr>
        <w:t>Program</w:t>
      </w:r>
      <w:bookmarkEnd w:id="29"/>
    </w:p>
    <w:p w14:paraId="70EBE70E" w14:textId="77777777" w:rsidR="00EE3D2F" w:rsidRDefault="00EE3D2F" w:rsidP="00EE3D2F">
      <w:r>
        <w:t>Original Approval Date: 2008</w:t>
      </w:r>
    </w:p>
    <w:p w14:paraId="250C0B09" w14:textId="77777777" w:rsidR="00EE3D2F" w:rsidRDefault="00EE3D2F" w:rsidP="00EE3D2F">
      <w:r>
        <w:t xml:space="preserve">Revision Date(s):  AUGUST 22, 2019 </w:t>
      </w:r>
    </w:p>
    <w:p w14:paraId="5A1010FD" w14:textId="203D9442" w:rsidR="00EE3D2F" w:rsidRDefault="00EE3D2F" w:rsidP="00EE3D2F">
      <w:r>
        <w:t>LAST REVIEWED DATE: </w:t>
      </w:r>
      <w:r w:rsidR="00D153DF">
        <w:rPr>
          <w:rFonts w:cs="Arial"/>
          <w:caps/>
        </w:rPr>
        <w:t>MAY 2025,</w:t>
      </w:r>
      <w:r>
        <w:t xml:space="preserve"> APRIL 2024, APRIL 2023, MAY 2022, MAY 2021, AUGUST 2019,</w:t>
      </w:r>
    </w:p>
    <w:p w14:paraId="3568A702" w14:textId="77777777" w:rsidR="00EE3D2F" w:rsidRDefault="00EE3D2F" w:rsidP="00EE3D2F">
      <w:r>
        <w:rPr>
          <w:b/>
          <w:bCs/>
        </w:rPr>
        <w:t>Purpose:</w:t>
      </w:r>
      <w:r>
        <w:t xml:space="preserve">  </w:t>
      </w:r>
    </w:p>
    <w:p w14:paraId="0ADBBD30" w14:textId="77777777" w:rsidR="00EE3D2F" w:rsidRDefault="00EE3D2F" w:rsidP="00EE3D2F">
      <w:r>
        <w:t>To provide the student with information concerning the requirements for progression in the Physical Therapist Assistant Program.</w:t>
      </w:r>
    </w:p>
    <w:p w14:paraId="2AF59C87" w14:textId="77777777" w:rsidR="00EE3D2F" w:rsidRDefault="00EE3D2F" w:rsidP="00EE3D2F">
      <w:pPr>
        <w:rPr>
          <w:b/>
          <w:bCs/>
        </w:rPr>
      </w:pPr>
      <w:r>
        <w:rPr>
          <w:b/>
          <w:bCs/>
        </w:rPr>
        <w:t>Policy:</w:t>
      </w:r>
    </w:p>
    <w:p w14:paraId="2B82A276" w14:textId="77777777" w:rsidR="00EE3D2F" w:rsidRDefault="00EE3D2F" w:rsidP="00EE3D2F">
      <w:pPr>
        <w:rPr>
          <w:b/>
          <w:bCs/>
          <w:u w:val="single"/>
        </w:rPr>
      </w:pPr>
      <w:r>
        <w:t>1. Progression</w:t>
      </w:r>
      <w:r>
        <w:rPr>
          <w:b/>
          <w:bCs/>
        </w:rPr>
        <w:t xml:space="preserve">: </w:t>
      </w:r>
      <w:r>
        <w:t>Students in the PTA Program are subject to the standards outlined in the current College Catalog.  Additional standards for the PTA Program are as follows:</w:t>
      </w:r>
    </w:p>
    <w:p w14:paraId="4D9F6447" w14:textId="77777777" w:rsidR="00EE3D2F" w:rsidRDefault="00EE3D2F" w:rsidP="00EE3D2F">
      <w:r>
        <w:t>a. All required courses within the PTA curriculum must be completed in the sequence outlined in the College Catalog and passed.</w:t>
      </w:r>
    </w:p>
    <w:p w14:paraId="76D6E8B5" w14:textId="77777777" w:rsidR="00EE3D2F" w:rsidRDefault="00EE3D2F" w:rsidP="00EE3D2F">
      <w:r>
        <w:t xml:space="preserve">b. Students are required to maintain an overall 2.0 grade point average (GPA) in PTH courses to progress and graduate from the program.  If a student falls below a 2.0 cumulative GPA the program will follow the College’s </w:t>
      </w:r>
      <w:hyperlink r:id="rId18" w:history="1">
        <w:r>
          <w:rPr>
            <w:rStyle w:val="Hyperlink"/>
          </w:rPr>
          <w:t>Academic Standing Policy and Procedure</w:t>
        </w:r>
      </w:hyperlink>
      <w:r>
        <w:t xml:space="preserve">.    </w:t>
      </w:r>
    </w:p>
    <w:p w14:paraId="2DAA5DB1" w14:textId="77777777" w:rsidR="00EE3D2F" w:rsidRDefault="00EE3D2F" w:rsidP="00EE3D2F">
      <w:r w:rsidRPr="00EC7F90">
        <w:t>c. General Hospital Orientation (GHO)/Care Learning Modules must be successfully completed prior to attending clinical experiences.  The due date is provided by the Clinical Admissions Office.</w:t>
      </w:r>
      <w:r>
        <w:t xml:space="preserve">  </w:t>
      </w:r>
    </w:p>
    <w:p w14:paraId="7BD9258A" w14:textId="77777777" w:rsidR="00EE3D2F" w:rsidRDefault="00EE3D2F" w:rsidP="00EE3D2F">
      <w:r>
        <w:t xml:space="preserve">d. Each student must demonstrate safety and competence in required laboratory </w:t>
      </w:r>
      <w:proofErr w:type="gramStart"/>
      <w:r>
        <w:t>skill</w:t>
      </w:r>
      <w:proofErr w:type="gramEnd"/>
      <w:r>
        <w:t xml:space="preserve"> check assessments and laboratory practical competency examinations.  Each course with a laboratory component includes skill check assessments that must be mastered within the course.  </w:t>
      </w:r>
    </w:p>
    <w:p w14:paraId="548221F5" w14:textId="77777777" w:rsidR="00EE3D2F" w:rsidRDefault="00EE3D2F" w:rsidP="00EE3D2F">
      <w:r>
        <w:t xml:space="preserve">Skill Check Assessment: The student is required to successfully complete each skill check assessment for the course prior to the final laboratory practical competency examination or per the instructor’s schedule.  The course instructor will announce the due date of the skill check assessments in the instructor course informational sheet.  Failure to complete a skill check assessment will not allow the student to complete the laboratory practical competency examination, which will result in failure of the course.  </w:t>
      </w:r>
    </w:p>
    <w:p w14:paraId="1F5D938A" w14:textId="77777777" w:rsidR="00EE3D2F" w:rsidRDefault="00EE3D2F" w:rsidP="00EE3D2F">
      <w:r>
        <w:t xml:space="preserve">Laboratory Practical Competency Examination: A minimum of 75% and all critical elements must be achieved to pass the laboratory practical competency examination.  One attempt will be given for the competency.  Failure to pass the competency will result in dismissal from the program.   </w:t>
      </w:r>
    </w:p>
    <w:p w14:paraId="0F1C74F0" w14:textId="0E0AAFB0" w:rsidR="001D7538" w:rsidRPr="001D7538" w:rsidRDefault="00EE3D2F">
      <w:pPr>
        <w:rPr>
          <w:rFonts w:asciiTheme="majorHAnsi" w:eastAsiaTheme="minorHAnsi" w:hAnsiTheme="majorHAnsi" w:cstheme="minorHAnsi"/>
          <w:b/>
          <w:bCs/>
          <w:sz w:val="28"/>
          <w:szCs w:val="28"/>
        </w:rPr>
      </w:pPr>
      <w:r>
        <w:t>e. Clinical Education: Each student must demonstrate safety and ethical behavior competence in required Clinical Education Courses. Students who do not pass a Clinical Education Course will be removed from the program.</w:t>
      </w:r>
    </w:p>
    <w:p w14:paraId="3DDF9764" w14:textId="77777777" w:rsidR="001D7538" w:rsidRDefault="001D7538">
      <w:pPr>
        <w:rPr>
          <w:rFonts w:asciiTheme="majorHAnsi" w:eastAsiaTheme="majorEastAsia" w:hAnsiTheme="majorHAnsi" w:cstheme="majorBidi"/>
          <w:b/>
          <w:bCs/>
          <w:sz w:val="28"/>
          <w:szCs w:val="28"/>
        </w:rPr>
      </w:pPr>
      <w:r>
        <w:br w:type="page"/>
      </w:r>
    </w:p>
    <w:p w14:paraId="2DA0D8BE" w14:textId="4B029A20" w:rsidR="00665E32" w:rsidRPr="000B5374" w:rsidRDefault="00890469" w:rsidP="00A22A87">
      <w:pPr>
        <w:pStyle w:val="Heading2"/>
      </w:pPr>
      <w:bookmarkStart w:id="30" w:name="_Toc212020294"/>
      <w:r w:rsidRPr="000B5374">
        <w:lastRenderedPageBreak/>
        <w:t xml:space="preserve">Clinical </w:t>
      </w:r>
      <w:r w:rsidR="00E878C6" w:rsidRPr="000B5374">
        <w:t xml:space="preserve">Policy </w:t>
      </w:r>
      <w:r w:rsidR="00EE3D2F">
        <w:t>6</w:t>
      </w:r>
      <w:r w:rsidRPr="000B5374">
        <w:t xml:space="preserve"> (Student</w:t>
      </w:r>
      <w:r w:rsidR="008B452F">
        <w:t xml:space="preserve"> and Clinical Faculty)</w:t>
      </w:r>
      <w:bookmarkEnd w:id="30"/>
    </w:p>
    <w:p w14:paraId="0EA7CAA4" w14:textId="1CCA76A3" w:rsidR="00665E32" w:rsidRPr="000B5374" w:rsidRDefault="00665E32" w:rsidP="007E76E3">
      <w:pPr>
        <w:pStyle w:val="Heading2"/>
        <w:rPr>
          <w:rFonts w:asciiTheme="minorHAnsi" w:hAnsiTheme="minorHAnsi"/>
        </w:rPr>
      </w:pPr>
      <w:bookmarkStart w:id="31" w:name="_Toc212020295"/>
      <w:r w:rsidRPr="000B5374">
        <w:rPr>
          <w:rFonts w:asciiTheme="minorHAnsi" w:hAnsiTheme="minorHAnsi"/>
        </w:rPr>
        <w:t xml:space="preserve">TITLE:  </w:t>
      </w:r>
      <w:r w:rsidR="0035730F" w:rsidRPr="000B5374">
        <w:rPr>
          <w:rFonts w:asciiTheme="minorHAnsi" w:hAnsiTheme="minorHAnsi"/>
        </w:rPr>
        <w:t>Clinical Education Attendance</w:t>
      </w:r>
      <w:bookmarkEnd w:id="31"/>
    </w:p>
    <w:p w14:paraId="5615B258" w14:textId="5288C1B2" w:rsidR="00665E32" w:rsidRPr="000B5374" w:rsidRDefault="00665E32" w:rsidP="00C00D15">
      <w:pPr>
        <w:rPr>
          <w:rFonts w:eastAsia="MS Mincho" w:cs="Arial"/>
        </w:rPr>
      </w:pPr>
      <w:r w:rsidRPr="000B5374">
        <w:rPr>
          <w:rFonts w:eastAsia="MS Mincho" w:cs="Arial"/>
        </w:rPr>
        <w:t xml:space="preserve">Original Approval Date: </w:t>
      </w:r>
      <w:r w:rsidR="00270DE1">
        <w:rPr>
          <w:rFonts w:eastAsia="MS Mincho" w:cs="Arial"/>
        </w:rPr>
        <w:t xml:space="preserve"> </w:t>
      </w:r>
      <w:r w:rsidRPr="000B5374">
        <w:rPr>
          <w:rFonts w:eastAsia="MS Mincho" w:cs="Arial"/>
        </w:rPr>
        <w:t>2008</w:t>
      </w:r>
    </w:p>
    <w:p w14:paraId="1967BFB9" w14:textId="61D8B267" w:rsidR="00665E32" w:rsidRPr="000B5374" w:rsidRDefault="00665E32" w:rsidP="00C00D15">
      <w:pPr>
        <w:rPr>
          <w:rFonts w:eastAsia="MS Mincho" w:cs="Arial"/>
        </w:rPr>
      </w:pPr>
      <w:r w:rsidRPr="000B5374">
        <w:rPr>
          <w:rFonts w:eastAsia="MS Mincho" w:cs="Arial"/>
        </w:rPr>
        <w:t xml:space="preserve">Revision Date(s): </w:t>
      </w:r>
      <w:r w:rsidR="00D23CF4">
        <w:rPr>
          <w:rFonts w:eastAsia="MS Mincho" w:cs="Arial"/>
        </w:rPr>
        <w:t xml:space="preserve"> </w:t>
      </w:r>
      <w:r w:rsidR="00AE11C2">
        <w:rPr>
          <w:rFonts w:eastAsia="MS Mincho" w:cs="Arial"/>
        </w:rPr>
        <w:t xml:space="preserve">JULY 2024, </w:t>
      </w:r>
      <w:r w:rsidR="00C377CE" w:rsidRPr="000B5374">
        <w:rPr>
          <w:rFonts w:eastAsia="MS Mincho" w:cs="Arial"/>
        </w:rPr>
        <w:t>APRIL 2023</w:t>
      </w:r>
    </w:p>
    <w:p w14:paraId="3C32E94F" w14:textId="756D76CC" w:rsidR="00665E32" w:rsidRPr="000B5374" w:rsidRDefault="0020380D" w:rsidP="00C00D15">
      <w:pPr>
        <w:rPr>
          <w:rFonts w:eastAsia="MS Mincho" w:cs="Arial"/>
        </w:rPr>
      </w:pPr>
      <w:r w:rsidRPr="000B5374">
        <w:rPr>
          <w:rFonts w:eastAsia="MS Mincho" w:cs="Arial"/>
        </w:rPr>
        <w:t xml:space="preserve">LAST REVIEWED DATE:  </w:t>
      </w:r>
      <w:r w:rsidR="00D153DF">
        <w:rPr>
          <w:rFonts w:cs="Arial"/>
          <w:caps/>
        </w:rPr>
        <w:t xml:space="preserve">MAY 2025, </w:t>
      </w:r>
      <w:r w:rsidR="00D238B8">
        <w:rPr>
          <w:rFonts w:eastAsia="MS Mincho" w:cs="Arial"/>
        </w:rPr>
        <w:t>APRIL</w:t>
      </w:r>
      <w:r w:rsidR="00951DEC" w:rsidRPr="00D238B8">
        <w:rPr>
          <w:rFonts w:eastAsia="MS Mincho" w:cs="Arial"/>
        </w:rPr>
        <w:t xml:space="preserve"> 2024, </w:t>
      </w:r>
      <w:r w:rsidR="00C377CE" w:rsidRPr="000B5374">
        <w:rPr>
          <w:rFonts w:eastAsia="MS Mincho" w:cs="Arial"/>
        </w:rPr>
        <w:t xml:space="preserve">APRIL 2023, </w:t>
      </w:r>
      <w:r w:rsidR="00C02331" w:rsidRPr="000B5374">
        <w:rPr>
          <w:rFonts w:eastAsia="MS Mincho" w:cs="Arial"/>
        </w:rPr>
        <w:t xml:space="preserve">MAY 2022, </w:t>
      </w:r>
      <w:r w:rsidR="00090DCF" w:rsidRPr="000B5374">
        <w:rPr>
          <w:rFonts w:eastAsia="MS Mincho" w:cs="Arial"/>
        </w:rPr>
        <w:t xml:space="preserve">MAY 2021, </w:t>
      </w:r>
      <w:r w:rsidR="00860692" w:rsidRPr="000B5374">
        <w:rPr>
          <w:rFonts w:eastAsia="MS Mincho" w:cs="Arial"/>
        </w:rPr>
        <w:t>AUGUST 2019</w:t>
      </w:r>
      <w:r w:rsidR="00F447CA" w:rsidRPr="000B5374">
        <w:rPr>
          <w:rFonts w:eastAsia="MS Mincho" w:cs="Arial"/>
        </w:rPr>
        <w:t>, AUGUST 2018</w:t>
      </w:r>
    </w:p>
    <w:p w14:paraId="082D5205" w14:textId="77777777" w:rsidR="00665E32" w:rsidRPr="000B5374" w:rsidRDefault="00665E32" w:rsidP="00C00D15">
      <w:r w:rsidRPr="000B5374">
        <w:rPr>
          <w:b/>
        </w:rPr>
        <w:t>Purpose:</w:t>
      </w:r>
      <w:r w:rsidRPr="000B5374">
        <w:t xml:space="preserve">  </w:t>
      </w:r>
    </w:p>
    <w:p w14:paraId="4DB046E2" w14:textId="77777777" w:rsidR="00665E32" w:rsidRPr="000B5374" w:rsidRDefault="00665E32" w:rsidP="00C00D15">
      <w:r w:rsidRPr="000B5374">
        <w:t>To provide guidelines and requirements regarding attendance for successful completion of the Physical Therapist Assistant Program.</w:t>
      </w:r>
    </w:p>
    <w:p w14:paraId="7E9C275C" w14:textId="77777777" w:rsidR="00665E32" w:rsidRPr="000B5374" w:rsidRDefault="00665E32" w:rsidP="00C00D15">
      <w:pPr>
        <w:rPr>
          <w:b/>
        </w:rPr>
      </w:pPr>
      <w:r w:rsidRPr="000B5374">
        <w:rPr>
          <w:b/>
        </w:rPr>
        <w:t xml:space="preserve">Policy:  </w:t>
      </w:r>
    </w:p>
    <w:p w14:paraId="07EA6B96" w14:textId="522E3BB8" w:rsidR="00665E32" w:rsidRPr="000B5374" w:rsidRDefault="00890469" w:rsidP="00C00D15">
      <w:r w:rsidRPr="000B5374">
        <w:t>1</w:t>
      </w:r>
      <w:r w:rsidR="0000071D" w:rsidRPr="000B5374">
        <w:t>. Clinical</w:t>
      </w:r>
      <w:r w:rsidR="00665E32" w:rsidRPr="000B5374">
        <w:t xml:space="preserve"> Education Attendance</w:t>
      </w:r>
    </w:p>
    <w:p w14:paraId="472E14FC" w14:textId="1A8DD222" w:rsidR="00AD429D" w:rsidRPr="000B5374" w:rsidRDefault="00AD429D" w:rsidP="00C00D15">
      <w:r w:rsidRPr="000B5374">
        <w:t>The student in clinical rotations</w:t>
      </w:r>
      <w:r w:rsidR="00665E32" w:rsidRPr="000B5374">
        <w:t xml:space="preserve"> is expected to adopt the working ho</w:t>
      </w:r>
      <w:r w:rsidRPr="000B5374">
        <w:t>urs of the clinical supervisor.</w:t>
      </w:r>
    </w:p>
    <w:p w14:paraId="4DE7E9ED" w14:textId="77777777" w:rsidR="00665E32" w:rsidRPr="000B5374" w:rsidRDefault="00AD429D" w:rsidP="00C00D15">
      <w:r w:rsidRPr="000B5374">
        <w:t xml:space="preserve">Completion of full clinical hours is required to pass the clinical rotation.  No more than </w:t>
      </w:r>
      <w:r w:rsidR="00665E32" w:rsidRPr="000B5374">
        <w:t xml:space="preserve">10% of the clinical hours may be made up at the discretion of the ACCE and Clinical Instructor.  </w:t>
      </w:r>
    </w:p>
    <w:p w14:paraId="550615E4" w14:textId="77777777" w:rsidR="00665E32" w:rsidRPr="000B5374" w:rsidRDefault="00665E32" w:rsidP="00C00D15">
      <w:r w:rsidRPr="000B5374">
        <w:t xml:space="preserve">Clinical absences </w:t>
      </w:r>
      <w:proofErr w:type="gramStart"/>
      <w:r w:rsidRPr="000B5374">
        <w:t>in excess of</w:t>
      </w:r>
      <w:proofErr w:type="gramEnd"/>
      <w:r w:rsidRPr="000B5374">
        <w:t xml:space="preserve"> 10% of the total hours required or failure to make up the allowed 10% will result in a grade of “unsatisfactory” for clinical and a failing grade for the course.</w:t>
      </w:r>
    </w:p>
    <w:p w14:paraId="6582C223" w14:textId="77777777" w:rsidR="00665E32" w:rsidRPr="000B5374" w:rsidRDefault="00665E32" w:rsidP="00C00D15">
      <w:r w:rsidRPr="000B5374">
        <w:t>A clinical education tar</w:t>
      </w:r>
      <w:r w:rsidR="00AD429D" w:rsidRPr="000B5374">
        <w:t>dy is defined as missing 1 to 10</w:t>
      </w:r>
      <w:r w:rsidRPr="000B5374">
        <w:t xml:space="preserve"> minutes of scheduled clinical education.</w:t>
      </w:r>
    </w:p>
    <w:p w14:paraId="645EB1A6" w14:textId="10FC4F35" w:rsidR="00A3024F" w:rsidRPr="000B5374" w:rsidRDefault="00A3024F" w:rsidP="00C00D15">
      <w:r w:rsidRPr="000B5374">
        <w:t xml:space="preserve">For a </w:t>
      </w:r>
      <w:r w:rsidR="00081BA0" w:rsidRPr="000B5374">
        <w:t>f</w:t>
      </w:r>
      <w:r w:rsidR="00293B76">
        <w:t>ive</w:t>
      </w:r>
      <w:r w:rsidR="00081BA0" w:rsidRPr="000B5374">
        <w:t>-week</w:t>
      </w:r>
      <w:r w:rsidRPr="000B5374">
        <w:t xml:space="preserve"> clinical rotation, the student may not have more than two tardies and for a </w:t>
      </w:r>
      <w:r w:rsidRPr="000B5374">
        <w:rPr>
          <w:noProof/>
        </w:rPr>
        <w:t>seven week</w:t>
      </w:r>
      <w:r w:rsidRPr="000B5374">
        <w:t xml:space="preserve"> clinical rotation the student may not have more than three tardies.  Missing more than the allowed number of tardies may result in removal from the program.  </w:t>
      </w:r>
    </w:p>
    <w:p w14:paraId="1FD20D97" w14:textId="43343439" w:rsidR="00665E32" w:rsidRPr="000B5374" w:rsidRDefault="00665E32" w:rsidP="00C00D15">
      <w:r w:rsidRPr="000B5374">
        <w:t>The student is expected to attend the clinic during regularly scheduled hours of operation. In some instances, this may require late/evening, weekend hours and holidays.</w:t>
      </w:r>
    </w:p>
    <w:p w14:paraId="58601CFD" w14:textId="77777777" w:rsidR="00665E32" w:rsidRPr="000B5374" w:rsidRDefault="00665E32" w:rsidP="00C00D15">
      <w:r w:rsidRPr="000B5374">
        <w:t>The student will report to the clinic prior to the designated start time as established by the CI and ACCE. If for some reason the student is unable to arrive at the clinic by the designated start time</w:t>
      </w:r>
      <w:r w:rsidR="006E6848" w:rsidRPr="000B5374">
        <w:t>, the student must notify the instru</w:t>
      </w:r>
      <w:r w:rsidRPr="000B5374">
        <w:t xml:space="preserve">ctor </w:t>
      </w:r>
      <w:r w:rsidR="00893A9D" w:rsidRPr="000B5374">
        <w:t>and ACCE prior to the start of clinic.</w:t>
      </w:r>
    </w:p>
    <w:p w14:paraId="7A450C85" w14:textId="77777777" w:rsidR="00665E32" w:rsidRPr="000B5374" w:rsidRDefault="00665E32" w:rsidP="00C00D15">
      <w:r w:rsidRPr="000B5374">
        <w:t>Attendance throughout the Clinical Education Experience ensures maximum student participation in professional growth and development. Absences for non-emergency nature can limit the student’s educational experience in the clinic.</w:t>
      </w:r>
      <w:r w:rsidR="0060507F" w:rsidRPr="000B5374">
        <w:t xml:space="preserve">  </w:t>
      </w:r>
      <w:r w:rsidRPr="000B5374">
        <w:t xml:space="preserve">No student may have any unexcused absence during a clinical education experience. </w:t>
      </w:r>
    </w:p>
    <w:p w14:paraId="45FE38C3" w14:textId="77777777" w:rsidR="00665E32" w:rsidRPr="000B5374" w:rsidRDefault="00665E32" w:rsidP="00C00D15">
      <w:r w:rsidRPr="000B5374">
        <w:t>An unexcused absence is when a student is not present during a scheduled clinic day and has not obtained prior permission from either the CI or the ACCE.  The Clinical Instructor and the ACCE will determine the reasonableness of the excuse.</w:t>
      </w:r>
    </w:p>
    <w:p w14:paraId="44D460CA" w14:textId="77777777" w:rsidR="00665E32" w:rsidRPr="000B5374" w:rsidRDefault="00665E32" w:rsidP="00C00D15">
      <w:r w:rsidRPr="000B5374">
        <w:t xml:space="preserve">Students should schedule all non-emergency appointments (dentist, doctor, other) outside of clinical hours. Students are not to leave clinical sites early for work. Work schedules must not interfere with clinical time. In the event of a conflict, the </w:t>
      </w:r>
      <w:proofErr w:type="gramStart"/>
      <w:r w:rsidRPr="000B5374">
        <w:t>clinical</w:t>
      </w:r>
      <w:proofErr w:type="gramEnd"/>
      <w:r w:rsidRPr="000B5374">
        <w:t xml:space="preserve"> takes precedence. </w:t>
      </w:r>
    </w:p>
    <w:p w14:paraId="1ED78F45" w14:textId="658F007B" w:rsidR="001D7538" w:rsidRPr="001D7538" w:rsidRDefault="00665E32">
      <w:r w:rsidRPr="000B5374">
        <w:lastRenderedPageBreak/>
        <w:t xml:space="preserve">A student may request </w:t>
      </w:r>
      <w:proofErr w:type="gramStart"/>
      <w:r w:rsidRPr="000B5374">
        <w:t>accommodations</w:t>
      </w:r>
      <w:proofErr w:type="gramEnd"/>
      <w:r w:rsidRPr="000B5374">
        <w:t xml:space="preserve"> for clinical education </w:t>
      </w:r>
      <w:r w:rsidR="00970580" w:rsidRPr="000B5374">
        <w:t>schedules,</w:t>
      </w:r>
      <w:r w:rsidRPr="000B5374">
        <w:t xml:space="preserve"> but accommodations are not automatic and are dependent on the clinic and clinical instructor schedules.</w:t>
      </w:r>
      <w:r w:rsidRPr="00BD5FA7">
        <w:t xml:space="preserve"> </w:t>
      </w:r>
    </w:p>
    <w:p w14:paraId="6B77C2B6" w14:textId="77777777" w:rsidR="001D7538" w:rsidRDefault="001D7538">
      <w:pPr>
        <w:rPr>
          <w:rFonts w:asciiTheme="majorHAnsi" w:eastAsiaTheme="majorEastAsia" w:hAnsiTheme="majorHAnsi" w:cstheme="majorBidi"/>
          <w:b/>
          <w:bCs/>
          <w:sz w:val="28"/>
          <w:szCs w:val="28"/>
        </w:rPr>
      </w:pPr>
      <w:r>
        <w:br w:type="page"/>
      </w:r>
    </w:p>
    <w:p w14:paraId="49201CB0" w14:textId="3A124F44" w:rsidR="009151E9" w:rsidRPr="009151E9" w:rsidRDefault="009151E9" w:rsidP="007E76E3">
      <w:pPr>
        <w:pStyle w:val="Heading2"/>
      </w:pPr>
      <w:bookmarkStart w:id="32" w:name="_Toc212020296"/>
      <w:r w:rsidRPr="009151E9">
        <w:lastRenderedPageBreak/>
        <w:t xml:space="preserve">Clinical Policy </w:t>
      </w:r>
      <w:r w:rsidR="00EE3D2F">
        <w:t>7</w:t>
      </w:r>
      <w:r w:rsidRPr="009151E9">
        <w:t xml:space="preserve"> (Student)</w:t>
      </w:r>
      <w:bookmarkEnd w:id="32"/>
    </w:p>
    <w:p w14:paraId="5A7C5C0B" w14:textId="450AC479" w:rsidR="00665E32" w:rsidRPr="004F67D9" w:rsidRDefault="00665E32" w:rsidP="007E76E3">
      <w:pPr>
        <w:pStyle w:val="Heading2"/>
        <w:rPr>
          <w:rFonts w:asciiTheme="minorHAnsi" w:hAnsiTheme="minorHAnsi"/>
        </w:rPr>
      </w:pPr>
      <w:bookmarkStart w:id="33" w:name="_Toc212020297"/>
      <w:r w:rsidRPr="004F67D9">
        <w:rPr>
          <w:rFonts w:asciiTheme="minorHAnsi" w:hAnsiTheme="minorHAnsi"/>
        </w:rPr>
        <w:t>TITLE:  Electronic Devices</w:t>
      </w:r>
      <w:bookmarkEnd w:id="33"/>
    </w:p>
    <w:p w14:paraId="6FE40070" w14:textId="77777777" w:rsidR="00665E32" w:rsidRPr="004F67D9" w:rsidRDefault="00665E32" w:rsidP="00C00D15">
      <w:pPr>
        <w:rPr>
          <w:rFonts w:eastAsia="MS Mincho" w:cs="Arial"/>
        </w:rPr>
      </w:pPr>
      <w:r w:rsidRPr="004F67D9">
        <w:rPr>
          <w:rFonts w:eastAsia="MS Mincho" w:cs="Arial"/>
        </w:rPr>
        <w:t>Original Approval Date: 2008</w:t>
      </w:r>
    </w:p>
    <w:p w14:paraId="18F1BEDA" w14:textId="223B5289" w:rsidR="00665E32" w:rsidRPr="004F67D9" w:rsidRDefault="00665E32" w:rsidP="00C00D15">
      <w:pPr>
        <w:rPr>
          <w:rFonts w:eastAsia="MS Mincho" w:cs="Arial"/>
        </w:rPr>
      </w:pPr>
      <w:r w:rsidRPr="004F67D9">
        <w:rPr>
          <w:rFonts w:eastAsia="MS Mincho" w:cs="Arial"/>
        </w:rPr>
        <w:t xml:space="preserve">Revision Date(s): </w:t>
      </w:r>
      <w:r w:rsidR="00D238B8">
        <w:rPr>
          <w:rFonts w:eastAsia="MS Mincho" w:cs="Arial"/>
        </w:rPr>
        <w:t xml:space="preserve"> JULY 2024, </w:t>
      </w:r>
      <w:r w:rsidR="002330C8" w:rsidRPr="004F67D9">
        <w:rPr>
          <w:rFonts w:eastAsia="MS Mincho" w:cs="Arial"/>
        </w:rPr>
        <w:t>A</w:t>
      </w:r>
      <w:r w:rsidR="00D238B8">
        <w:rPr>
          <w:rFonts w:eastAsia="MS Mincho" w:cs="Arial"/>
        </w:rPr>
        <w:t>UGUST</w:t>
      </w:r>
      <w:r w:rsidR="002330C8" w:rsidRPr="004F67D9">
        <w:rPr>
          <w:rFonts w:eastAsia="MS Mincho" w:cs="Arial"/>
        </w:rPr>
        <w:t xml:space="preserve"> 20, 2017</w:t>
      </w:r>
    </w:p>
    <w:p w14:paraId="0D3375E8" w14:textId="0373739D" w:rsidR="00665E32" w:rsidRPr="004F67D9" w:rsidRDefault="0020380D" w:rsidP="00C00D15">
      <w:pPr>
        <w:rPr>
          <w:rFonts w:eastAsia="MS Mincho" w:cs="Arial"/>
        </w:rPr>
      </w:pPr>
      <w:r w:rsidRPr="004F67D9">
        <w:rPr>
          <w:rFonts w:eastAsia="MS Mincho" w:cs="Arial"/>
        </w:rPr>
        <w:t xml:space="preserve">LAST REVIEWED DATE:  </w:t>
      </w:r>
      <w:r w:rsidR="00D153DF">
        <w:rPr>
          <w:rFonts w:cs="Arial"/>
          <w:caps/>
        </w:rPr>
        <w:t xml:space="preserve">MAY 2025, </w:t>
      </w:r>
      <w:r w:rsidR="00D238B8" w:rsidRPr="00D238B8">
        <w:rPr>
          <w:rFonts w:eastAsia="MS Mincho" w:cs="Arial"/>
        </w:rPr>
        <w:t>APRIL</w:t>
      </w:r>
      <w:r w:rsidR="00951DEC" w:rsidRPr="00D238B8">
        <w:rPr>
          <w:rFonts w:eastAsia="MS Mincho" w:cs="Arial"/>
        </w:rPr>
        <w:t xml:space="preserve"> 2024, </w:t>
      </w:r>
      <w:r w:rsidR="00C377CE" w:rsidRPr="004F67D9">
        <w:rPr>
          <w:rFonts w:eastAsia="MS Mincho" w:cs="Arial"/>
        </w:rPr>
        <w:t xml:space="preserve">APRIL 2023, </w:t>
      </w:r>
      <w:r w:rsidR="00C02331" w:rsidRPr="004F67D9">
        <w:rPr>
          <w:rFonts w:eastAsia="MS Mincho" w:cs="Arial"/>
        </w:rPr>
        <w:t xml:space="preserve">MAY 2022, </w:t>
      </w:r>
      <w:r w:rsidR="00090DCF" w:rsidRPr="004F67D9">
        <w:rPr>
          <w:rFonts w:eastAsia="MS Mincho" w:cs="Arial"/>
        </w:rPr>
        <w:t xml:space="preserve">MAY 2021, </w:t>
      </w:r>
      <w:r w:rsidR="00860692" w:rsidRPr="004F67D9">
        <w:rPr>
          <w:rFonts w:eastAsia="MS Mincho" w:cs="Arial"/>
        </w:rPr>
        <w:t>AUGUST 2019</w:t>
      </w:r>
      <w:r w:rsidR="00F447CA" w:rsidRPr="004F67D9">
        <w:rPr>
          <w:rFonts w:eastAsia="MS Mincho" w:cs="Arial"/>
        </w:rPr>
        <w:t>, AUGUST 2018</w:t>
      </w:r>
    </w:p>
    <w:p w14:paraId="0A3F0E6A" w14:textId="77777777" w:rsidR="00665E32" w:rsidRPr="004F67D9" w:rsidRDefault="00665E32" w:rsidP="00C00D15">
      <w:pPr>
        <w:rPr>
          <w:b/>
        </w:rPr>
      </w:pPr>
      <w:r w:rsidRPr="004F67D9">
        <w:rPr>
          <w:b/>
        </w:rPr>
        <w:t>Purpose:</w:t>
      </w:r>
    </w:p>
    <w:p w14:paraId="3018B6C6" w14:textId="77777777" w:rsidR="00665E32" w:rsidRPr="004F67D9" w:rsidRDefault="00665E32" w:rsidP="00C00D15">
      <w:r w:rsidRPr="004F67D9">
        <w:t>To inform students of how electronic devices can be utilized in the PTA Program.</w:t>
      </w:r>
    </w:p>
    <w:p w14:paraId="3F28A199" w14:textId="77777777" w:rsidR="00665E32" w:rsidRPr="004F67D9" w:rsidRDefault="00665E32" w:rsidP="00C00D15">
      <w:pPr>
        <w:rPr>
          <w:b/>
        </w:rPr>
      </w:pPr>
      <w:r w:rsidRPr="004F67D9">
        <w:rPr>
          <w:b/>
        </w:rPr>
        <w:t xml:space="preserve">Policy:  </w:t>
      </w:r>
    </w:p>
    <w:p w14:paraId="78A694B8" w14:textId="025990B4" w:rsidR="00665E32" w:rsidRDefault="004F67D9" w:rsidP="00C00D15">
      <w:pPr>
        <w:rPr>
          <w:color w:val="0070C0"/>
        </w:rPr>
      </w:pPr>
      <w:bookmarkStart w:id="34" w:name="_Hlk171350901"/>
      <w:r w:rsidRPr="00D238B8">
        <w:t xml:space="preserve">All electronic devices that may disrupt the clinical setting must be turned off or on silent and put away during the clinical experience.  </w:t>
      </w:r>
      <w:r w:rsidR="008B452F" w:rsidRPr="00D238B8">
        <w:t>Student c</w:t>
      </w:r>
      <w:r w:rsidRPr="00D238B8">
        <w:t xml:space="preserve">ell phones may not be utilized at any time without special permission by the clinical instructor for special circumstances. </w:t>
      </w:r>
      <w:r w:rsidR="008B452F" w:rsidRPr="00D238B8">
        <w:t xml:space="preserve"> Student cell phones </w:t>
      </w:r>
      <w:proofErr w:type="gramStart"/>
      <w:r w:rsidR="008B452F" w:rsidRPr="00D238B8">
        <w:t>shall</w:t>
      </w:r>
      <w:proofErr w:type="gramEnd"/>
      <w:r w:rsidR="008B452F" w:rsidRPr="00D238B8">
        <w:t xml:space="preserve"> not contain i</w:t>
      </w:r>
      <w:r w:rsidRPr="00D238B8">
        <w:t>dentifiable patient information.</w:t>
      </w:r>
      <w:bookmarkEnd w:id="34"/>
      <w:r w:rsidRPr="00D238B8">
        <w:t xml:space="preserve"> </w:t>
      </w:r>
      <w:r w:rsidRPr="00951DEC">
        <w:rPr>
          <w:color w:val="FF0000"/>
        </w:rPr>
        <w:t xml:space="preserve"> </w:t>
      </w:r>
      <w:r w:rsidRPr="004F67D9">
        <w:rPr>
          <w:color w:val="0070C0"/>
        </w:rPr>
        <w:t xml:space="preserve"> </w:t>
      </w:r>
    </w:p>
    <w:p w14:paraId="2CEC30E6" w14:textId="058177A9" w:rsidR="00270DE1" w:rsidRPr="00270DE1" w:rsidRDefault="00270DE1" w:rsidP="00270DE1">
      <w:pPr>
        <w:spacing w:after="200" w:line="276" w:lineRule="auto"/>
        <w:jc w:val="left"/>
        <w:rPr>
          <w:rFonts w:eastAsiaTheme="minorHAnsi"/>
        </w:rPr>
      </w:pPr>
      <w:r w:rsidRPr="00270DE1">
        <w:rPr>
          <w:rFonts w:eastAsiaTheme="minorHAnsi"/>
        </w:rPr>
        <w:t>1</w:t>
      </w:r>
      <w:r w:rsidR="0000071D" w:rsidRPr="00270DE1">
        <w:rPr>
          <w:rFonts w:eastAsiaTheme="minorHAnsi"/>
        </w:rPr>
        <w:t>.</w:t>
      </w:r>
      <w:r w:rsidR="0000071D">
        <w:rPr>
          <w:rFonts w:eastAsiaTheme="minorHAnsi"/>
        </w:rPr>
        <w:t xml:space="preserve"> </w:t>
      </w:r>
      <w:r w:rsidR="0000071D" w:rsidRPr="00270DE1">
        <w:rPr>
          <w:rFonts w:eastAsiaTheme="minorHAnsi"/>
        </w:rPr>
        <w:t>All</w:t>
      </w:r>
      <w:r w:rsidRPr="00270DE1">
        <w:rPr>
          <w:rFonts w:eastAsiaTheme="minorHAnsi"/>
        </w:rPr>
        <w:t xml:space="preserve"> electronic devices that may disrupt the cl</w:t>
      </w:r>
      <w:r w:rsidR="009A303D">
        <w:rPr>
          <w:rFonts w:eastAsiaTheme="minorHAnsi"/>
        </w:rPr>
        <w:t>inical setting</w:t>
      </w:r>
      <w:r w:rsidRPr="00270DE1">
        <w:rPr>
          <w:rFonts w:eastAsiaTheme="minorHAnsi"/>
        </w:rPr>
        <w:t xml:space="preserve"> must be turned off or on silent and put away during </w:t>
      </w:r>
      <w:r>
        <w:rPr>
          <w:rFonts w:eastAsiaTheme="minorHAnsi"/>
        </w:rPr>
        <w:t>the clinical rotation</w:t>
      </w:r>
      <w:r w:rsidRPr="00270DE1">
        <w:rPr>
          <w:rFonts w:eastAsiaTheme="minorHAnsi"/>
        </w:rPr>
        <w:t xml:space="preserve">.  </w:t>
      </w:r>
    </w:p>
    <w:p w14:paraId="7C1CA9DD" w14:textId="4EE5085A" w:rsidR="00270DE1" w:rsidRPr="00270DE1" w:rsidRDefault="00270DE1" w:rsidP="00270DE1">
      <w:pPr>
        <w:spacing w:after="200" w:line="276" w:lineRule="auto"/>
        <w:jc w:val="left"/>
        <w:rPr>
          <w:rFonts w:eastAsiaTheme="minorHAnsi"/>
        </w:rPr>
      </w:pPr>
      <w:r w:rsidRPr="00270DE1">
        <w:rPr>
          <w:rFonts w:eastAsiaTheme="minorHAnsi"/>
        </w:rPr>
        <w:t>2</w:t>
      </w:r>
      <w:r w:rsidR="0000071D" w:rsidRPr="00270DE1">
        <w:rPr>
          <w:rFonts w:eastAsiaTheme="minorHAnsi"/>
        </w:rPr>
        <w:t>. Cell</w:t>
      </w:r>
      <w:r w:rsidRPr="00270DE1">
        <w:rPr>
          <w:rFonts w:eastAsiaTheme="minorHAnsi"/>
        </w:rPr>
        <w:t xml:space="preserve"> phones may not </w:t>
      </w:r>
      <w:r>
        <w:rPr>
          <w:rFonts w:eastAsiaTheme="minorHAnsi"/>
        </w:rPr>
        <w:t>be utilized at any time</w:t>
      </w:r>
      <w:r w:rsidRPr="00270DE1">
        <w:rPr>
          <w:rFonts w:eastAsiaTheme="minorHAnsi"/>
        </w:rPr>
        <w:t xml:space="preserve"> without special permission by the </w:t>
      </w:r>
      <w:r>
        <w:rPr>
          <w:rFonts w:eastAsiaTheme="minorHAnsi"/>
        </w:rPr>
        <w:t xml:space="preserve">clinical </w:t>
      </w:r>
      <w:r w:rsidRPr="00270DE1">
        <w:rPr>
          <w:rFonts w:eastAsiaTheme="minorHAnsi"/>
        </w:rPr>
        <w:t xml:space="preserve">instructor for special circumstances.  </w:t>
      </w:r>
    </w:p>
    <w:p w14:paraId="51282AB4" w14:textId="50F38A33" w:rsidR="008E1113" w:rsidRPr="005E107B" w:rsidRDefault="00270DE1" w:rsidP="005E107B">
      <w:pPr>
        <w:spacing w:after="200" w:line="276" w:lineRule="auto"/>
        <w:jc w:val="left"/>
        <w:rPr>
          <w:rFonts w:eastAsiaTheme="minorHAnsi"/>
        </w:rPr>
      </w:pPr>
      <w:r w:rsidRPr="00270DE1">
        <w:rPr>
          <w:rFonts w:eastAsiaTheme="minorHAnsi"/>
        </w:rPr>
        <w:t>3</w:t>
      </w:r>
      <w:r w:rsidR="0000071D" w:rsidRPr="00270DE1">
        <w:rPr>
          <w:rFonts w:eastAsiaTheme="minorHAnsi"/>
        </w:rPr>
        <w:t>. Cell</w:t>
      </w:r>
      <w:r>
        <w:rPr>
          <w:rFonts w:eastAsiaTheme="minorHAnsi"/>
        </w:rPr>
        <w:t xml:space="preserve"> phones</w:t>
      </w:r>
      <w:r w:rsidR="009A303D">
        <w:rPr>
          <w:rFonts w:eastAsiaTheme="minorHAnsi"/>
        </w:rPr>
        <w:t xml:space="preserve"> shall not contain identifiable patient information during </w:t>
      </w:r>
      <w:proofErr w:type="gramStart"/>
      <w:r w:rsidR="009A303D">
        <w:rPr>
          <w:rFonts w:eastAsiaTheme="minorHAnsi"/>
        </w:rPr>
        <w:t>the clinical</w:t>
      </w:r>
      <w:proofErr w:type="gramEnd"/>
      <w:r w:rsidR="009A303D">
        <w:rPr>
          <w:rFonts w:eastAsiaTheme="minorHAnsi"/>
        </w:rPr>
        <w:t xml:space="preserve"> rotation.</w:t>
      </w:r>
    </w:p>
    <w:p w14:paraId="652D2AFA" w14:textId="77777777" w:rsidR="005E107B" w:rsidRDefault="005E107B">
      <w:pPr>
        <w:rPr>
          <w:rFonts w:asciiTheme="majorHAnsi" w:eastAsiaTheme="majorEastAsia" w:hAnsiTheme="majorHAnsi" w:cstheme="majorBidi"/>
          <w:b/>
          <w:bCs/>
          <w:sz w:val="28"/>
          <w:szCs w:val="28"/>
        </w:rPr>
      </w:pPr>
      <w:r>
        <w:br w:type="page"/>
      </w:r>
    </w:p>
    <w:p w14:paraId="4F9389F8" w14:textId="61B7D9D8" w:rsidR="00B11955" w:rsidRPr="00E511A3" w:rsidRDefault="00A22A87" w:rsidP="00A22A87">
      <w:pPr>
        <w:pStyle w:val="Heading2"/>
      </w:pPr>
      <w:bookmarkStart w:id="35" w:name="_Toc212020298"/>
      <w:r w:rsidRPr="00E511A3">
        <w:lastRenderedPageBreak/>
        <w:t>C</w:t>
      </w:r>
      <w:r w:rsidR="009151E9">
        <w:t>linical</w:t>
      </w:r>
      <w:r w:rsidR="00A508D8" w:rsidRPr="00E511A3">
        <w:t xml:space="preserve"> Policy </w:t>
      </w:r>
      <w:r w:rsidR="00EE3D2F">
        <w:t>8</w:t>
      </w:r>
      <w:r w:rsidR="009151E9">
        <w:t xml:space="preserve"> (Student)</w:t>
      </w:r>
      <w:bookmarkEnd w:id="35"/>
    </w:p>
    <w:p w14:paraId="6A20BBE5" w14:textId="67F3870B" w:rsidR="00B11955" w:rsidRPr="00E511A3" w:rsidRDefault="00B11955" w:rsidP="007E76E3">
      <w:pPr>
        <w:pStyle w:val="Heading2"/>
        <w:rPr>
          <w:rFonts w:asciiTheme="minorHAnsi" w:hAnsiTheme="minorHAnsi"/>
        </w:rPr>
      </w:pPr>
      <w:bookmarkStart w:id="36" w:name="_Toc212020299"/>
      <w:r w:rsidRPr="00E511A3">
        <w:rPr>
          <w:rFonts w:asciiTheme="minorHAnsi" w:hAnsiTheme="minorHAnsi"/>
        </w:rPr>
        <w:t>TITLE:  D</w:t>
      </w:r>
      <w:r w:rsidR="002D6E6C" w:rsidRPr="00E511A3">
        <w:rPr>
          <w:rFonts w:asciiTheme="minorHAnsi" w:hAnsiTheme="minorHAnsi"/>
        </w:rPr>
        <w:t>ress Standards fo</w:t>
      </w:r>
      <w:r w:rsidR="00890469" w:rsidRPr="00E511A3">
        <w:rPr>
          <w:rFonts w:asciiTheme="minorHAnsi" w:hAnsiTheme="minorHAnsi"/>
        </w:rPr>
        <w:t xml:space="preserve">r </w:t>
      </w:r>
      <w:r w:rsidR="0035730F" w:rsidRPr="00E511A3">
        <w:rPr>
          <w:rFonts w:asciiTheme="minorHAnsi" w:hAnsiTheme="minorHAnsi"/>
        </w:rPr>
        <w:t>Clinic</w:t>
      </w:r>
      <w:r w:rsidR="00890469" w:rsidRPr="00E511A3">
        <w:rPr>
          <w:rFonts w:asciiTheme="minorHAnsi" w:hAnsiTheme="minorHAnsi"/>
        </w:rPr>
        <w:t>al Setting</w:t>
      </w:r>
      <w:bookmarkEnd w:id="36"/>
    </w:p>
    <w:p w14:paraId="04D52101" w14:textId="77777777" w:rsidR="00B11955" w:rsidRPr="00E511A3" w:rsidRDefault="00B11955" w:rsidP="00C00D15">
      <w:pPr>
        <w:rPr>
          <w:rFonts w:eastAsia="MS Mincho" w:cs="Arial"/>
        </w:rPr>
      </w:pPr>
      <w:r w:rsidRPr="00E511A3">
        <w:rPr>
          <w:rFonts w:eastAsia="MS Mincho" w:cs="Arial"/>
        </w:rPr>
        <w:t>Original Approval Date: 2008</w:t>
      </w:r>
    </w:p>
    <w:p w14:paraId="7F5FCA8C" w14:textId="458E42DB" w:rsidR="00B11955" w:rsidRPr="00E511A3" w:rsidRDefault="00860692" w:rsidP="00C00D15">
      <w:pPr>
        <w:rPr>
          <w:rFonts w:eastAsia="MS Mincho" w:cs="Arial"/>
        </w:rPr>
      </w:pPr>
      <w:r w:rsidRPr="00E511A3">
        <w:rPr>
          <w:rFonts w:eastAsia="MS Mincho" w:cs="Arial"/>
        </w:rPr>
        <w:t>Revision Date(s):</w:t>
      </w:r>
      <w:r w:rsidR="006372D3">
        <w:rPr>
          <w:rFonts w:eastAsia="MS Mincho" w:cs="Arial"/>
        </w:rPr>
        <w:t xml:space="preserve">  JULY 2024,</w:t>
      </w:r>
      <w:r w:rsidRPr="00E511A3">
        <w:rPr>
          <w:rFonts w:eastAsia="MS Mincho" w:cs="Arial"/>
        </w:rPr>
        <w:t xml:space="preserve"> </w:t>
      </w:r>
      <w:r w:rsidR="00A7632D" w:rsidRPr="00E511A3">
        <w:rPr>
          <w:rFonts w:eastAsia="MS Mincho" w:cs="Arial"/>
        </w:rPr>
        <w:t xml:space="preserve">May 2022, </w:t>
      </w:r>
      <w:r w:rsidRPr="00E511A3">
        <w:rPr>
          <w:rFonts w:eastAsia="MS Mincho" w:cs="Arial"/>
        </w:rPr>
        <w:t>A</w:t>
      </w:r>
      <w:r w:rsidR="003F28D2">
        <w:rPr>
          <w:rFonts w:eastAsia="MS Mincho" w:cs="Arial"/>
        </w:rPr>
        <w:t>UGUST</w:t>
      </w:r>
      <w:r w:rsidRPr="00E511A3">
        <w:rPr>
          <w:rFonts w:eastAsia="MS Mincho" w:cs="Arial"/>
        </w:rPr>
        <w:t xml:space="preserve"> 22</w:t>
      </w:r>
      <w:r w:rsidR="002330C8" w:rsidRPr="00E511A3">
        <w:rPr>
          <w:rFonts w:eastAsia="MS Mincho" w:cs="Arial"/>
        </w:rPr>
        <w:t>, 201</w:t>
      </w:r>
      <w:r w:rsidRPr="00E511A3">
        <w:rPr>
          <w:rFonts w:eastAsia="MS Mincho" w:cs="Arial"/>
        </w:rPr>
        <w:t>9</w:t>
      </w:r>
      <w:r w:rsidR="0004339E" w:rsidRPr="00E511A3">
        <w:rPr>
          <w:rFonts w:eastAsia="MS Mincho" w:cs="Arial"/>
        </w:rPr>
        <w:t>, O</w:t>
      </w:r>
      <w:r w:rsidR="003F28D2">
        <w:rPr>
          <w:rFonts w:eastAsia="MS Mincho" w:cs="Arial"/>
        </w:rPr>
        <w:t>CTOBER</w:t>
      </w:r>
      <w:r w:rsidR="0004339E" w:rsidRPr="00E511A3">
        <w:rPr>
          <w:rFonts w:eastAsia="MS Mincho" w:cs="Arial"/>
        </w:rPr>
        <w:t xml:space="preserve"> 2020</w:t>
      </w:r>
    </w:p>
    <w:p w14:paraId="18EA5CFD" w14:textId="7F26F91E" w:rsidR="00B11955" w:rsidRPr="00E511A3" w:rsidRDefault="0020380D" w:rsidP="00C00D15">
      <w:pPr>
        <w:rPr>
          <w:rFonts w:eastAsia="MS Mincho" w:cs="Arial"/>
        </w:rPr>
      </w:pPr>
      <w:r w:rsidRPr="00E511A3">
        <w:rPr>
          <w:rFonts w:eastAsia="MS Mincho" w:cs="Arial"/>
        </w:rPr>
        <w:t xml:space="preserve">LAST REVIEWED DATE: </w:t>
      </w:r>
      <w:r w:rsidR="00951DEC">
        <w:rPr>
          <w:rFonts w:eastAsia="MS Mincho" w:cs="Arial"/>
        </w:rPr>
        <w:t xml:space="preserve"> </w:t>
      </w:r>
      <w:r w:rsidR="00D153DF">
        <w:rPr>
          <w:rFonts w:cs="Arial"/>
          <w:caps/>
        </w:rPr>
        <w:t xml:space="preserve">MAY 2025, </w:t>
      </w:r>
      <w:r w:rsidR="006372D3" w:rsidRPr="006372D3">
        <w:rPr>
          <w:rFonts w:eastAsia="MS Mincho" w:cs="Arial"/>
        </w:rPr>
        <w:t>APRIL</w:t>
      </w:r>
      <w:r w:rsidR="00951DEC" w:rsidRPr="006372D3">
        <w:rPr>
          <w:rFonts w:eastAsia="MS Mincho" w:cs="Arial"/>
        </w:rPr>
        <w:t xml:space="preserve"> 2024,</w:t>
      </w:r>
      <w:r w:rsidRPr="006372D3">
        <w:rPr>
          <w:rFonts w:eastAsia="MS Mincho" w:cs="Arial"/>
        </w:rPr>
        <w:t xml:space="preserve"> </w:t>
      </w:r>
      <w:r w:rsidR="00C377CE" w:rsidRPr="00E511A3">
        <w:rPr>
          <w:rFonts w:eastAsia="MS Mincho" w:cs="Arial"/>
        </w:rPr>
        <w:t xml:space="preserve">APRIL 2023, </w:t>
      </w:r>
      <w:r w:rsidR="007A6BF0" w:rsidRPr="00E511A3">
        <w:rPr>
          <w:rFonts w:eastAsia="MS Mincho" w:cs="Arial"/>
        </w:rPr>
        <w:t xml:space="preserve">MAY 2022, </w:t>
      </w:r>
      <w:r w:rsidR="00090DCF" w:rsidRPr="00E511A3">
        <w:rPr>
          <w:rFonts w:eastAsia="MS Mincho" w:cs="Arial"/>
        </w:rPr>
        <w:t xml:space="preserve">MAY 2021, </w:t>
      </w:r>
      <w:r w:rsidR="00860692" w:rsidRPr="00E511A3">
        <w:rPr>
          <w:rFonts w:eastAsia="MS Mincho" w:cs="Arial"/>
        </w:rPr>
        <w:t>A</w:t>
      </w:r>
      <w:r w:rsidR="00223CFA">
        <w:rPr>
          <w:rFonts w:eastAsia="MS Mincho" w:cs="Arial"/>
        </w:rPr>
        <w:t>UGUST</w:t>
      </w:r>
      <w:r w:rsidR="00860692" w:rsidRPr="00E511A3">
        <w:rPr>
          <w:rFonts w:eastAsia="MS Mincho" w:cs="Arial"/>
        </w:rPr>
        <w:t xml:space="preserve"> 2019</w:t>
      </w:r>
    </w:p>
    <w:p w14:paraId="71FE20C3" w14:textId="03980CE4" w:rsidR="00B11955" w:rsidRPr="00E511A3" w:rsidRDefault="00B11955" w:rsidP="00C00D15">
      <w:pPr>
        <w:rPr>
          <w:rFonts w:cs="Comic Sans MS"/>
        </w:rPr>
      </w:pPr>
      <w:r w:rsidRPr="00E511A3">
        <w:rPr>
          <w:rFonts w:cs="Comic Sans MS"/>
          <w:b/>
        </w:rPr>
        <w:t xml:space="preserve">Purpose: </w:t>
      </w:r>
      <w:r w:rsidRPr="00E511A3">
        <w:rPr>
          <w:rFonts w:cs="Comic Sans MS"/>
        </w:rPr>
        <w:t xml:space="preserve"> </w:t>
      </w:r>
      <w:r w:rsidR="006372D3">
        <w:rPr>
          <w:rFonts w:cs="Comic Sans MS"/>
        </w:rPr>
        <w:t xml:space="preserve">                                       </w:t>
      </w:r>
    </w:p>
    <w:p w14:paraId="3D3BC44A" w14:textId="7B33338F" w:rsidR="00B11955" w:rsidRPr="00E511A3" w:rsidRDefault="00B11955" w:rsidP="00C00D15">
      <w:pPr>
        <w:rPr>
          <w:rFonts w:cs="Comic Sans MS"/>
          <w:strike/>
        </w:rPr>
      </w:pPr>
      <w:r w:rsidRPr="00E511A3">
        <w:rPr>
          <w:rFonts w:cs="Comic Sans MS"/>
        </w:rPr>
        <w:t xml:space="preserve">To provide students with information concerning the dress and appearance in </w:t>
      </w:r>
      <w:r w:rsidR="000507F6" w:rsidRPr="00E511A3">
        <w:rPr>
          <w:rFonts w:cs="Comic Sans MS"/>
        </w:rPr>
        <w:t xml:space="preserve">the </w:t>
      </w:r>
      <w:r w:rsidRPr="00E511A3">
        <w:rPr>
          <w:rFonts w:cs="Comic Sans MS"/>
        </w:rPr>
        <w:t>clinical setting</w:t>
      </w:r>
      <w:r w:rsidR="0061268A" w:rsidRPr="00E511A3">
        <w:rPr>
          <w:rFonts w:cs="Comic Sans MS"/>
        </w:rPr>
        <w:t xml:space="preserve">.  </w:t>
      </w:r>
    </w:p>
    <w:p w14:paraId="38E610A4" w14:textId="77777777" w:rsidR="00B11955" w:rsidRPr="00E511A3" w:rsidRDefault="00B11955" w:rsidP="00C00D15">
      <w:pPr>
        <w:rPr>
          <w:rFonts w:cs="Comic Sans MS"/>
          <w:b/>
        </w:rPr>
      </w:pPr>
      <w:r w:rsidRPr="00E511A3">
        <w:rPr>
          <w:rFonts w:cs="Comic Sans MS"/>
          <w:b/>
        </w:rPr>
        <w:t xml:space="preserve">Policy: </w:t>
      </w:r>
    </w:p>
    <w:p w14:paraId="6D194189" w14:textId="00177CD8" w:rsidR="00B11955" w:rsidRPr="00E511A3" w:rsidRDefault="00B11955" w:rsidP="00C00D15">
      <w:pPr>
        <w:rPr>
          <w:rFonts w:cs="Comic Sans MS"/>
        </w:rPr>
      </w:pPr>
      <w:r w:rsidRPr="00E511A3">
        <w:rPr>
          <w:rFonts w:cs="Comic Sans MS"/>
        </w:rPr>
        <w:t xml:space="preserve">1. </w:t>
      </w:r>
      <w:r w:rsidR="00BA64EF">
        <w:rPr>
          <w:rFonts w:cs="Comic Sans MS"/>
        </w:rPr>
        <w:t xml:space="preserve">Clinic </w:t>
      </w:r>
      <w:r w:rsidRPr="00E511A3">
        <w:rPr>
          <w:rFonts w:cs="Comic Sans MS"/>
        </w:rPr>
        <w:t xml:space="preserve">Attire: </w:t>
      </w:r>
    </w:p>
    <w:p w14:paraId="084021CB" w14:textId="5A518102" w:rsidR="00B11955" w:rsidRPr="00BA64EF" w:rsidRDefault="0061268A" w:rsidP="00BA64EF">
      <w:pPr>
        <w:pStyle w:val="ListParagraph"/>
        <w:numPr>
          <w:ilvl w:val="0"/>
          <w:numId w:val="30"/>
        </w:numPr>
        <w:rPr>
          <w:rFonts w:cs="Comic Sans MS"/>
        </w:rPr>
      </w:pPr>
      <w:r w:rsidRPr="00BA64EF">
        <w:rPr>
          <w:rFonts w:cs="Comic Sans MS"/>
        </w:rPr>
        <w:t xml:space="preserve">The attire consists of a collared shirt/polo and neutral color dress slacks or scrubs as allowed by the facility.  </w:t>
      </w:r>
      <w:r w:rsidR="00B11955" w:rsidRPr="00BA64EF">
        <w:rPr>
          <w:rFonts w:cs="Comic Sans MS"/>
        </w:rPr>
        <w:t xml:space="preserve">The attire should be neat, clean, without wrinkles, and properly fitting with </w:t>
      </w:r>
      <w:r w:rsidR="007A6BF0" w:rsidRPr="00BA64EF">
        <w:rPr>
          <w:rFonts w:cs="Comic Sans MS"/>
        </w:rPr>
        <w:t>skin-colored</w:t>
      </w:r>
      <w:r w:rsidR="00B11955" w:rsidRPr="00BA64EF">
        <w:rPr>
          <w:rFonts w:cs="Comic Sans MS"/>
        </w:rPr>
        <w:t xml:space="preserve"> undergarments.</w:t>
      </w:r>
      <w:r w:rsidR="00F27337" w:rsidRPr="00BA64EF">
        <w:rPr>
          <w:rFonts w:cs="Comic Sans MS"/>
        </w:rPr>
        <w:t xml:space="preserve">  </w:t>
      </w:r>
      <w:r w:rsidR="00B11955" w:rsidRPr="00BA64EF">
        <w:rPr>
          <w:rFonts w:cs="Comic Sans MS"/>
        </w:rPr>
        <w:t xml:space="preserve">Pants must not drag on the floor. No visible cleavage, chest hair, stomach skin, or back showing. </w:t>
      </w:r>
    </w:p>
    <w:p w14:paraId="16499327" w14:textId="77777777" w:rsidR="00BA64EF" w:rsidRDefault="00B11955" w:rsidP="00C00D15">
      <w:pPr>
        <w:rPr>
          <w:rFonts w:cs="Comic Sans MS"/>
        </w:rPr>
      </w:pPr>
      <w:r w:rsidRPr="00E511A3">
        <w:rPr>
          <w:rFonts w:cs="Comic Sans MS"/>
        </w:rPr>
        <w:t xml:space="preserve">2. Shoes: </w:t>
      </w:r>
    </w:p>
    <w:p w14:paraId="1F5D0F1D" w14:textId="5254B2AE" w:rsidR="00B11955" w:rsidRPr="0000071D" w:rsidRDefault="00F27337" w:rsidP="0000071D">
      <w:pPr>
        <w:pStyle w:val="ListParagraph"/>
        <w:numPr>
          <w:ilvl w:val="0"/>
          <w:numId w:val="36"/>
        </w:numPr>
        <w:rPr>
          <w:rFonts w:cs="Comic Sans MS"/>
        </w:rPr>
      </w:pPr>
      <w:r w:rsidRPr="0000071D">
        <w:rPr>
          <w:rFonts w:cs="Comic Sans MS"/>
        </w:rPr>
        <w:t>S</w:t>
      </w:r>
      <w:r w:rsidR="00937EDD" w:rsidRPr="0000071D">
        <w:rPr>
          <w:rFonts w:cs="Comic Sans MS"/>
        </w:rPr>
        <w:t>tudents will wear s</w:t>
      </w:r>
      <w:r w:rsidR="00B11955" w:rsidRPr="0000071D">
        <w:rPr>
          <w:rFonts w:cs="Comic Sans MS"/>
        </w:rPr>
        <w:t xml:space="preserve">kid resistant or non-slip shoes with enclosed toe and </w:t>
      </w:r>
      <w:proofErr w:type="gramStart"/>
      <w:r w:rsidR="00B11955" w:rsidRPr="0000071D">
        <w:rPr>
          <w:rFonts w:cs="Comic Sans MS"/>
        </w:rPr>
        <w:t>heel</w:t>
      </w:r>
      <w:proofErr w:type="gramEnd"/>
      <w:r w:rsidR="00937EDD" w:rsidRPr="0000071D">
        <w:rPr>
          <w:rFonts w:cs="Comic Sans MS"/>
        </w:rPr>
        <w:t xml:space="preserve"> in the clinic setting</w:t>
      </w:r>
      <w:r w:rsidR="00B11955" w:rsidRPr="0000071D">
        <w:rPr>
          <w:rFonts w:cs="Comic Sans MS"/>
        </w:rPr>
        <w:t>.</w:t>
      </w:r>
    </w:p>
    <w:p w14:paraId="1289DF07" w14:textId="3D5D65CD" w:rsidR="00BA64EF" w:rsidRDefault="00937EDD" w:rsidP="009A303D">
      <w:pPr>
        <w:rPr>
          <w:rFonts w:cs="Comic Sans MS"/>
        </w:rPr>
      </w:pPr>
      <w:r w:rsidRPr="00E511A3">
        <w:rPr>
          <w:rFonts w:cs="Comic Sans MS"/>
        </w:rPr>
        <w:t>3</w:t>
      </w:r>
      <w:r w:rsidR="00367297" w:rsidRPr="00E511A3">
        <w:rPr>
          <w:rFonts w:cs="Comic Sans MS"/>
        </w:rPr>
        <w:t>. Hygiene</w:t>
      </w:r>
      <w:r w:rsidRPr="00E511A3">
        <w:rPr>
          <w:rFonts w:cs="Comic Sans MS"/>
        </w:rPr>
        <w:t xml:space="preserve">:  </w:t>
      </w:r>
    </w:p>
    <w:p w14:paraId="0690E6E5" w14:textId="77777777" w:rsidR="00BA64EF" w:rsidRDefault="00937EDD" w:rsidP="00BA64EF">
      <w:pPr>
        <w:pStyle w:val="ListParagraph"/>
        <w:numPr>
          <w:ilvl w:val="0"/>
          <w:numId w:val="29"/>
        </w:numPr>
        <w:rPr>
          <w:rFonts w:eastAsiaTheme="minorHAnsi" w:cs="Comic Sans MS"/>
        </w:rPr>
      </w:pPr>
      <w:r w:rsidRPr="00BA64EF">
        <w:rPr>
          <w:rFonts w:cs="Comic Sans MS"/>
        </w:rPr>
        <w:t xml:space="preserve">Hair must be neat, </w:t>
      </w:r>
      <w:r w:rsidR="007A6BF0" w:rsidRPr="00BA64EF">
        <w:rPr>
          <w:rFonts w:cs="Comic Sans MS"/>
        </w:rPr>
        <w:t>clean,</w:t>
      </w:r>
      <w:r w:rsidRPr="00BA64EF">
        <w:rPr>
          <w:rFonts w:cs="Comic Sans MS"/>
        </w:rPr>
        <w:t xml:space="preserve"> and maintained so as not to contaminate </w:t>
      </w:r>
      <w:r w:rsidR="0061268A" w:rsidRPr="00BA64EF">
        <w:rPr>
          <w:rFonts w:cs="Comic Sans MS"/>
        </w:rPr>
        <w:t xml:space="preserve">a peer, </w:t>
      </w:r>
      <w:r w:rsidR="00F27337" w:rsidRPr="00BA64EF">
        <w:rPr>
          <w:rFonts w:cs="Comic Sans MS"/>
        </w:rPr>
        <w:t>patient,</w:t>
      </w:r>
      <w:r w:rsidRPr="00BA64EF">
        <w:rPr>
          <w:rFonts w:cs="Comic Sans MS"/>
        </w:rPr>
        <w:t xml:space="preserve"> or the caregiver. </w:t>
      </w:r>
      <w:r w:rsidR="00956683" w:rsidRPr="00BA64EF">
        <w:rPr>
          <w:rFonts w:cs="Comic Sans MS"/>
        </w:rPr>
        <w:t xml:space="preserve">Hair </w:t>
      </w:r>
      <w:r w:rsidR="00112DB9" w:rsidRPr="00BA64EF">
        <w:rPr>
          <w:rFonts w:cs="Comic Sans MS"/>
        </w:rPr>
        <w:t xml:space="preserve">below shoulder level </w:t>
      </w:r>
      <w:r w:rsidR="00956683" w:rsidRPr="00BA64EF">
        <w:rPr>
          <w:rFonts w:cs="Comic Sans MS"/>
        </w:rPr>
        <w:t>must be pulled back and secured out of the face</w:t>
      </w:r>
      <w:r w:rsidR="0061268A" w:rsidRPr="00BA64EF">
        <w:rPr>
          <w:rFonts w:cs="Comic Sans MS"/>
        </w:rPr>
        <w:t xml:space="preserve"> in the clinic setting</w:t>
      </w:r>
      <w:r w:rsidR="00956683" w:rsidRPr="00BA64EF">
        <w:rPr>
          <w:rFonts w:cs="Comic Sans MS"/>
        </w:rPr>
        <w:t xml:space="preserve">.  </w:t>
      </w:r>
      <w:r w:rsidR="009A303D" w:rsidRPr="00BA64EF">
        <w:rPr>
          <w:rFonts w:eastAsiaTheme="minorHAnsi" w:cs="Comic Sans MS"/>
        </w:rPr>
        <w:t xml:space="preserve">Unnatural hair colors I.e. pink, green, blue etc. are prohibited.  Extreme hairstyles I.e. mohawk, carvings, etc. and hair ornaments I.e. feathers, glitter braids etc. are prohibited.  Beards and mustaches must be well groomed and always kept clean. </w:t>
      </w:r>
    </w:p>
    <w:p w14:paraId="31851A5F" w14:textId="77777777" w:rsidR="00BA64EF" w:rsidRDefault="00BA64EF" w:rsidP="00BA64EF">
      <w:pPr>
        <w:pStyle w:val="ListParagraph"/>
        <w:rPr>
          <w:rFonts w:eastAsiaTheme="minorHAnsi" w:cs="Comic Sans MS"/>
        </w:rPr>
      </w:pPr>
    </w:p>
    <w:p w14:paraId="7676DBB7" w14:textId="7FF6937D" w:rsidR="009A303D" w:rsidRPr="00BA64EF" w:rsidRDefault="009A303D" w:rsidP="00BA64EF">
      <w:pPr>
        <w:pStyle w:val="ListParagraph"/>
        <w:numPr>
          <w:ilvl w:val="0"/>
          <w:numId w:val="29"/>
        </w:numPr>
        <w:rPr>
          <w:rFonts w:eastAsiaTheme="minorHAnsi" w:cs="Comic Sans MS"/>
        </w:rPr>
      </w:pPr>
      <w:r w:rsidRPr="00BA64EF">
        <w:rPr>
          <w:rFonts w:eastAsiaTheme="minorHAnsi" w:cs="Comic Sans MS"/>
        </w:rPr>
        <w:t xml:space="preserve">Fingernails must be kept at a length not to exceed the pad of the finger so as not to injure a peer or patient.  Clear or light-colored nail polish may be worn if it is neat and without designs.  Artificial nails harbor yeast and bacteria and, therefore, </w:t>
      </w:r>
      <w:proofErr w:type="gramStart"/>
      <w:r w:rsidRPr="00BA64EF">
        <w:rPr>
          <w:rFonts w:eastAsiaTheme="minorHAnsi" w:cs="Comic Sans MS"/>
        </w:rPr>
        <w:t>not</w:t>
      </w:r>
      <w:proofErr w:type="gramEnd"/>
      <w:r w:rsidRPr="00BA64EF">
        <w:rPr>
          <w:rFonts w:eastAsiaTheme="minorHAnsi" w:cs="Comic Sans MS"/>
        </w:rPr>
        <w:t xml:space="preserve"> allowed. </w:t>
      </w:r>
    </w:p>
    <w:p w14:paraId="0F087253" w14:textId="77777777" w:rsidR="00BA64EF" w:rsidRDefault="00956683" w:rsidP="00C00D15">
      <w:pPr>
        <w:rPr>
          <w:rFonts w:cs="Comic Sans MS"/>
        </w:rPr>
      </w:pPr>
      <w:r w:rsidRPr="00E511A3">
        <w:rPr>
          <w:rFonts w:cs="Comic Sans MS"/>
        </w:rPr>
        <w:t>4</w:t>
      </w:r>
      <w:r w:rsidR="00B11955" w:rsidRPr="00E511A3">
        <w:rPr>
          <w:rFonts w:cs="Comic Sans MS"/>
        </w:rPr>
        <w:t xml:space="preserve">. Identification: </w:t>
      </w:r>
    </w:p>
    <w:p w14:paraId="2FB92F13" w14:textId="77777777" w:rsidR="00BA64EF" w:rsidRDefault="00B11955" w:rsidP="00BA64EF">
      <w:pPr>
        <w:pStyle w:val="ListParagraph"/>
        <w:numPr>
          <w:ilvl w:val="0"/>
          <w:numId w:val="31"/>
        </w:numPr>
        <w:rPr>
          <w:rFonts w:cs="Comic Sans MS"/>
        </w:rPr>
      </w:pPr>
      <w:r w:rsidRPr="00BA64EF">
        <w:rPr>
          <w:rFonts w:cs="Comic Sans MS"/>
        </w:rPr>
        <w:t xml:space="preserve">Student identification must be worn in every clinical setting on the left front bodice/collar of the shirt.   </w:t>
      </w:r>
    </w:p>
    <w:p w14:paraId="058FD9A1" w14:textId="77777777" w:rsidR="00BA64EF" w:rsidRDefault="00BA64EF" w:rsidP="00BA64EF">
      <w:pPr>
        <w:pStyle w:val="ListParagraph"/>
        <w:rPr>
          <w:rFonts w:cs="Comic Sans MS"/>
        </w:rPr>
      </w:pPr>
    </w:p>
    <w:p w14:paraId="7D2A67C2" w14:textId="6E4FC6F0" w:rsidR="00B11955" w:rsidRPr="00BA64EF" w:rsidRDefault="00B11955" w:rsidP="00BA64EF">
      <w:pPr>
        <w:pStyle w:val="ListParagraph"/>
        <w:numPr>
          <w:ilvl w:val="0"/>
          <w:numId w:val="31"/>
        </w:numPr>
        <w:rPr>
          <w:rFonts w:cs="Comic Sans MS"/>
        </w:rPr>
      </w:pPr>
      <w:r w:rsidRPr="00BA64EF">
        <w:rPr>
          <w:rFonts w:cs="Comic Sans MS"/>
        </w:rPr>
        <w:t>Students must wear the HGTC Student ID Badge and/or an Institutional ID Badge in any health care agency, which requires and provides it</w:t>
      </w:r>
      <w:r w:rsidR="00890469" w:rsidRPr="00BA64EF">
        <w:rPr>
          <w:rFonts w:cs="Comic Sans MS"/>
        </w:rPr>
        <w:t xml:space="preserve"> </w:t>
      </w:r>
      <w:proofErr w:type="gramStart"/>
      <w:r w:rsidR="00890469" w:rsidRPr="00BA64EF">
        <w:rPr>
          <w:rFonts w:cs="Comic Sans MS"/>
        </w:rPr>
        <w:t>consistent</w:t>
      </w:r>
      <w:proofErr w:type="gramEnd"/>
      <w:r w:rsidR="00890469" w:rsidRPr="00BA64EF">
        <w:rPr>
          <w:rFonts w:cs="Comic Sans MS"/>
        </w:rPr>
        <w:t xml:space="preserve"> with the Lewis Blackman Act.</w:t>
      </w:r>
    </w:p>
    <w:p w14:paraId="689D4B4B" w14:textId="77777777" w:rsidR="00BA64EF" w:rsidRDefault="00956683" w:rsidP="00C00D15">
      <w:pPr>
        <w:rPr>
          <w:rFonts w:cs="Comic Sans MS"/>
        </w:rPr>
      </w:pPr>
      <w:r w:rsidRPr="00E511A3">
        <w:rPr>
          <w:rFonts w:cs="Comic Sans MS"/>
        </w:rPr>
        <w:t>5</w:t>
      </w:r>
      <w:r w:rsidR="00B11955" w:rsidRPr="00E511A3">
        <w:rPr>
          <w:rFonts w:cs="Comic Sans MS"/>
        </w:rPr>
        <w:t xml:space="preserve">. Jewelry: </w:t>
      </w:r>
    </w:p>
    <w:p w14:paraId="3B5EF1F6" w14:textId="77777777" w:rsidR="00BA64EF" w:rsidRDefault="00B11955" w:rsidP="00BA64EF">
      <w:pPr>
        <w:pStyle w:val="ListParagraph"/>
        <w:numPr>
          <w:ilvl w:val="0"/>
          <w:numId w:val="32"/>
        </w:numPr>
        <w:rPr>
          <w:rFonts w:cs="Comic Sans MS"/>
        </w:rPr>
      </w:pPr>
      <w:r w:rsidRPr="00BA64EF">
        <w:rPr>
          <w:rFonts w:cs="Comic Sans MS"/>
        </w:rPr>
        <w:t xml:space="preserve">A </w:t>
      </w:r>
      <w:r w:rsidR="00081BA0" w:rsidRPr="00BA64EF">
        <w:rPr>
          <w:rFonts w:cs="Comic Sans MS"/>
        </w:rPr>
        <w:t>wristwatch</w:t>
      </w:r>
      <w:r w:rsidRPr="00BA64EF">
        <w:rPr>
          <w:rFonts w:cs="Comic Sans MS"/>
        </w:rPr>
        <w:t xml:space="preserve"> with a second hand is required. No more than two rings may be worn on the hand. </w:t>
      </w:r>
      <w:r w:rsidR="009A303D" w:rsidRPr="00BA64EF">
        <w:rPr>
          <w:rFonts w:cs="Comic Sans MS"/>
        </w:rPr>
        <w:t xml:space="preserve"> </w:t>
      </w:r>
    </w:p>
    <w:p w14:paraId="5F28B50F" w14:textId="77777777" w:rsidR="00BA64EF" w:rsidRDefault="00BA64EF" w:rsidP="00BA64EF">
      <w:pPr>
        <w:pStyle w:val="ListParagraph"/>
        <w:rPr>
          <w:rFonts w:cs="Comic Sans MS"/>
        </w:rPr>
      </w:pPr>
    </w:p>
    <w:p w14:paraId="7CFAF963" w14:textId="77777777" w:rsidR="00BA64EF" w:rsidRDefault="00B11955" w:rsidP="00BA64EF">
      <w:pPr>
        <w:pStyle w:val="ListParagraph"/>
        <w:numPr>
          <w:ilvl w:val="0"/>
          <w:numId w:val="32"/>
        </w:numPr>
        <w:rPr>
          <w:rFonts w:cs="Comic Sans MS"/>
        </w:rPr>
      </w:pPr>
      <w:r w:rsidRPr="00BA64EF">
        <w:rPr>
          <w:rFonts w:cs="Comic Sans MS"/>
        </w:rPr>
        <w:t xml:space="preserve">If medically needed, a medical alert bracelet/necklace may be worn. </w:t>
      </w:r>
    </w:p>
    <w:p w14:paraId="433E4BFE" w14:textId="77777777" w:rsidR="00BA64EF" w:rsidRPr="00BA64EF" w:rsidRDefault="00BA64EF" w:rsidP="00BA64EF">
      <w:pPr>
        <w:pStyle w:val="ListParagraph"/>
        <w:rPr>
          <w:rFonts w:cs="Comic Sans MS"/>
        </w:rPr>
      </w:pPr>
    </w:p>
    <w:p w14:paraId="5EDB7D3A" w14:textId="37B6DAF7" w:rsidR="00B11955" w:rsidRPr="00BA64EF" w:rsidRDefault="00B11955" w:rsidP="00BA64EF">
      <w:pPr>
        <w:pStyle w:val="ListParagraph"/>
        <w:numPr>
          <w:ilvl w:val="0"/>
          <w:numId w:val="32"/>
        </w:numPr>
        <w:rPr>
          <w:rFonts w:cs="Comic Sans MS"/>
        </w:rPr>
      </w:pPr>
      <w:r w:rsidRPr="00BA64EF">
        <w:rPr>
          <w:rFonts w:cs="Comic Sans MS"/>
        </w:rPr>
        <w:lastRenderedPageBreak/>
        <w:t xml:space="preserve">Visible body piercing including tongue stud/ring, clear nasal stud, </w:t>
      </w:r>
      <w:r w:rsidR="007A6BF0" w:rsidRPr="00BA64EF">
        <w:rPr>
          <w:rFonts w:cs="Comic Sans MS"/>
        </w:rPr>
        <w:t>gauges,</w:t>
      </w:r>
      <w:r w:rsidRPr="00BA64EF">
        <w:rPr>
          <w:rFonts w:cs="Comic Sans MS"/>
        </w:rPr>
        <w:t xml:space="preserve"> or brow jewelry is to be removed prior to patient care and not worn while in uniform.</w:t>
      </w:r>
      <w:r w:rsidR="001335EA" w:rsidRPr="00BA64EF">
        <w:rPr>
          <w:rFonts w:cs="Comic Sans MS"/>
        </w:rPr>
        <w:t xml:space="preserve">  No more than two simple earrings per ear.  </w:t>
      </w:r>
    </w:p>
    <w:p w14:paraId="5D4E58C7" w14:textId="77777777" w:rsidR="00BA64EF" w:rsidRDefault="00956683" w:rsidP="009A303D">
      <w:pPr>
        <w:spacing w:after="200" w:line="276" w:lineRule="auto"/>
        <w:jc w:val="left"/>
        <w:rPr>
          <w:rFonts w:cs="Comic Sans MS"/>
        </w:rPr>
      </w:pPr>
      <w:r w:rsidRPr="00E511A3">
        <w:rPr>
          <w:rFonts w:cs="Comic Sans MS"/>
        </w:rPr>
        <w:t>6</w:t>
      </w:r>
      <w:r w:rsidR="00B11955" w:rsidRPr="00E511A3">
        <w:rPr>
          <w:rFonts w:cs="Comic Sans MS"/>
        </w:rPr>
        <w:t xml:space="preserve">. Tattoos: </w:t>
      </w:r>
      <w:r w:rsidR="00BA64EF">
        <w:rPr>
          <w:rFonts w:cs="Comic Sans MS"/>
        </w:rPr>
        <w:t xml:space="preserve"> </w:t>
      </w:r>
    </w:p>
    <w:p w14:paraId="02B17152" w14:textId="77777777" w:rsidR="00BA64EF" w:rsidRDefault="009A303D" w:rsidP="00BA64EF">
      <w:pPr>
        <w:pStyle w:val="ListParagraph"/>
        <w:numPr>
          <w:ilvl w:val="0"/>
          <w:numId w:val="28"/>
        </w:numPr>
        <w:spacing w:after="200" w:line="276" w:lineRule="auto"/>
        <w:jc w:val="left"/>
        <w:rPr>
          <w:rFonts w:eastAsiaTheme="minorHAnsi" w:cs="Comic Sans MS"/>
        </w:rPr>
      </w:pPr>
      <w:r w:rsidRPr="00BA64EF">
        <w:rPr>
          <w:rFonts w:eastAsiaTheme="minorHAnsi" w:cs="Comic Sans MS"/>
        </w:rPr>
        <w:t xml:space="preserve">Facial and neck tattoos are not permitted and must be concealed. </w:t>
      </w:r>
    </w:p>
    <w:p w14:paraId="16CAD51F" w14:textId="77777777" w:rsidR="00BA64EF" w:rsidRDefault="00BA64EF" w:rsidP="00BA64EF">
      <w:pPr>
        <w:pStyle w:val="ListParagraph"/>
        <w:spacing w:after="200" w:line="276" w:lineRule="auto"/>
        <w:jc w:val="left"/>
        <w:rPr>
          <w:rFonts w:eastAsiaTheme="minorHAnsi" w:cs="Comic Sans MS"/>
        </w:rPr>
      </w:pPr>
    </w:p>
    <w:p w14:paraId="5692F35F" w14:textId="6C55131B" w:rsidR="009A303D" w:rsidRPr="00BA64EF" w:rsidRDefault="009A303D" w:rsidP="00BA64EF">
      <w:pPr>
        <w:pStyle w:val="ListParagraph"/>
        <w:numPr>
          <w:ilvl w:val="0"/>
          <w:numId w:val="28"/>
        </w:numPr>
        <w:spacing w:after="200" w:line="276" w:lineRule="auto"/>
        <w:jc w:val="left"/>
        <w:rPr>
          <w:rFonts w:eastAsiaTheme="minorHAnsi" w:cs="Comic Sans MS"/>
        </w:rPr>
      </w:pPr>
      <w:r w:rsidRPr="00BA64EF">
        <w:rPr>
          <w:rFonts w:eastAsiaTheme="minorHAnsi" w:cs="Comic Sans MS"/>
        </w:rPr>
        <w:t>Tattoos below the neckline are allowed, but must not be excessive, vulgar or have the potential to be offensive.</w:t>
      </w:r>
    </w:p>
    <w:p w14:paraId="5570258C" w14:textId="77777777" w:rsidR="00BA64EF" w:rsidRDefault="00956683" w:rsidP="00C00D15">
      <w:pPr>
        <w:rPr>
          <w:rFonts w:cs="Comic Sans MS"/>
        </w:rPr>
      </w:pPr>
      <w:r w:rsidRPr="00E511A3">
        <w:rPr>
          <w:rFonts w:cs="Comic Sans MS"/>
        </w:rPr>
        <w:t>7</w:t>
      </w:r>
      <w:r w:rsidR="00B11955" w:rsidRPr="00E511A3">
        <w:rPr>
          <w:rFonts w:cs="Comic Sans MS"/>
        </w:rPr>
        <w:t xml:space="preserve">. Cosmetics/Fragrance: </w:t>
      </w:r>
    </w:p>
    <w:p w14:paraId="09870F7F" w14:textId="77777777" w:rsidR="00BA64EF" w:rsidRDefault="00B11955" w:rsidP="00BA64EF">
      <w:pPr>
        <w:pStyle w:val="ListParagraph"/>
        <w:numPr>
          <w:ilvl w:val="0"/>
          <w:numId w:val="27"/>
        </w:numPr>
        <w:rPr>
          <w:rFonts w:cs="Comic Sans MS"/>
        </w:rPr>
      </w:pPr>
      <w:r w:rsidRPr="00BA64EF">
        <w:rPr>
          <w:rFonts w:cs="Comic Sans MS"/>
        </w:rPr>
        <w:t xml:space="preserve">Cosmetics are to be worn in moderation and be consistent with the expected appearance of a healthcare professional. </w:t>
      </w:r>
    </w:p>
    <w:p w14:paraId="0B8E459A" w14:textId="77777777" w:rsidR="00BA64EF" w:rsidRDefault="00BA64EF" w:rsidP="00BA64EF">
      <w:pPr>
        <w:pStyle w:val="ListParagraph"/>
        <w:rPr>
          <w:rFonts w:cs="Comic Sans MS"/>
        </w:rPr>
      </w:pPr>
    </w:p>
    <w:p w14:paraId="71221504" w14:textId="1D6A215A" w:rsidR="00B11955" w:rsidRPr="00BA64EF" w:rsidRDefault="00B11955" w:rsidP="00BA64EF">
      <w:pPr>
        <w:pStyle w:val="ListParagraph"/>
        <w:numPr>
          <w:ilvl w:val="0"/>
          <w:numId w:val="27"/>
        </w:numPr>
        <w:rPr>
          <w:rFonts w:cs="Comic Sans MS"/>
        </w:rPr>
      </w:pPr>
      <w:r w:rsidRPr="00BA64EF">
        <w:rPr>
          <w:rFonts w:cs="Comic Sans MS"/>
        </w:rPr>
        <w:t xml:space="preserve">Scented perfumes, powders, after-shave lotions, colognes, and antiperspirants/deodorants may cause allergic reactions in some individuals and are not to be worn. Lotions and deodorants must be limited to those bearing light or no scent. </w:t>
      </w:r>
    </w:p>
    <w:p w14:paraId="13BB4F0A" w14:textId="78DB24B6" w:rsidR="00BA64EF" w:rsidRPr="00BA64EF" w:rsidRDefault="00BA64EF" w:rsidP="00BA64EF">
      <w:pPr>
        <w:rPr>
          <w:rFonts w:cs="Comic Sans MS"/>
        </w:rPr>
      </w:pPr>
      <w:r>
        <w:rPr>
          <w:rFonts w:cs="Comic Sans MS"/>
        </w:rPr>
        <w:t>8</w:t>
      </w:r>
      <w:r w:rsidR="00367297" w:rsidRPr="00BA64EF">
        <w:rPr>
          <w:rFonts w:cs="Comic Sans MS"/>
        </w:rPr>
        <w:t>. Chewing</w:t>
      </w:r>
      <w:r w:rsidRPr="00BA64EF">
        <w:rPr>
          <w:rFonts w:cs="Comic Sans MS"/>
        </w:rPr>
        <w:t xml:space="preserve"> Gum or Tobacco: </w:t>
      </w:r>
    </w:p>
    <w:p w14:paraId="1A9AA561" w14:textId="280AB670" w:rsidR="008E1113" w:rsidRPr="005E107B" w:rsidRDefault="00BA64EF" w:rsidP="005E107B">
      <w:pPr>
        <w:pStyle w:val="ListParagraph"/>
        <w:numPr>
          <w:ilvl w:val="0"/>
          <w:numId w:val="33"/>
        </w:numPr>
        <w:rPr>
          <w:rFonts w:cs="Comic Sans MS"/>
        </w:rPr>
      </w:pPr>
      <w:r w:rsidRPr="00BA64EF">
        <w:rPr>
          <w:rFonts w:cs="Comic Sans MS"/>
        </w:rPr>
        <w:t xml:space="preserve">Neither of these products is allowed during classroom or laboratory.  The uniform may not smell of smoke upon arrival </w:t>
      </w:r>
      <w:proofErr w:type="gramStart"/>
      <w:r w:rsidRPr="00BA64EF">
        <w:rPr>
          <w:rFonts w:cs="Comic Sans MS"/>
        </w:rPr>
        <w:t>to</w:t>
      </w:r>
      <w:proofErr w:type="gramEnd"/>
      <w:r w:rsidRPr="00BA64EF">
        <w:rPr>
          <w:rFonts w:cs="Comic Sans MS"/>
        </w:rPr>
        <w:t xml:space="preserve"> the classroom or laboratory. </w:t>
      </w:r>
      <w:proofErr w:type="gramStart"/>
      <w:r w:rsidRPr="00BA64EF">
        <w:rPr>
          <w:rFonts w:cs="Comic Sans MS"/>
        </w:rPr>
        <w:t>Smoke</w:t>
      </w:r>
      <w:proofErr w:type="gramEnd"/>
      <w:r w:rsidRPr="00BA64EF">
        <w:rPr>
          <w:rFonts w:cs="Comic Sans MS"/>
        </w:rPr>
        <w:t xml:space="preserve"> odors embedded in clothing are as offensive as smoking. </w:t>
      </w:r>
      <w:bookmarkStart w:id="37" w:name="_Hlk171328891"/>
    </w:p>
    <w:p w14:paraId="54F0EE2D" w14:textId="77777777" w:rsidR="005E107B" w:rsidRDefault="005E107B">
      <w:pPr>
        <w:rPr>
          <w:rFonts w:asciiTheme="majorHAnsi" w:eastAsiaTheme="majorEastAsia" w:hAnsiTheme="majorHAnsi" w:cstheme="majorBidi"/>
          <w:b/>
          <w:bCs/>
          <w:sz w:val="28"/>
          <w:szCs w:val="28"/>
        </w:rPr>
      </w:pPr>
      <w:r>
        <w:br w:type="page"/>
      </w:r>
    </w:p>
    <w:p w14:paraId="661E488C" w14:textId="7619C03D" w:rsidR="00EE3D2F" w:rsidRPr="001C107B" w:rsidRDefault="00EE3D2F" w:rsidP="00EE3D2F">
      <w:pPr>
        <w:pStyle w:val="Heading2"/>
      </w:pPr>
      <w:bookmarkStart w:id="38" w:name="_Toc212020300"/>
      <w:r>
        <w:lastRenderedPageBreak/>
        <w:t>Clinical</w:t>
      </w:r>
      <w:r w:rsidRPr="001C107B">
        <w:t xml:space="preserve"> Policy </w:t>
      </w:r>
      <w:r>
        <w:t>9 (Student)</w:t>
      </w:r>
      <w:bookmarkEnd w:id="38"/>
    </w:p>
    <w:p w14:paraId="32D22024" w14:textId="77777777" w:rsidR="00EE3D2F" w:rsidRPr="001C107B" w:rsidRDefault="00EE3D2F" w:rsidP="00EE3D2F">
      <w:pPr>
        <w:pStyle w:val="Heading2"/>
        <w:rPr>
          <w:rFonts w:asciiTheme="minorHAnsi" w:hAnsiTheme="minorHAnsi"/>
        </w:rPr>
      </w:pPr>
      <w:bookmarkStart w:id="39" w:name="_Toc212020301"/>
      <w:r w:rsidRPr="001C107B">
        <w:rPr>
          <w:rFonts w:asciiTheme="minorHAnsi" w:hAnsiTheme="minorHAnsi"/>
        </w:rPr>
        <w:t>Title:  Social Media</w:t>
      </w:r>
      <w:bookmarkEnd w:id="39"/>
      <w:r w:rsidRPr="001C107B">
        <w:rPr>
          <w:rFonts w:asciiTheme="minorHAnsi" w:hAnsiTheme="minorHAnsi"/>
        </w:rPr>
        <w:t xml:space="preserve"> </w:t>
      </w:r>
    </w:p>
    <w:bookmarkEnd w:id="37"/>
    <w:p w14:paraId="4227D387" w14:textId="77777777" w:rsidR="00EE3D2F" w:rsidRPr="001C107B" w:rsidRDefault="00EE3D2F" w:rsidP="00EE3D2F">
      <w:pPr>
        <w:rPr>
          <w:rFonts w:cs="Courier New"/>
        </w:rPr>
      </w:pPr>
      <w:r w:rsidRPr="001C107B">
        <w:rPr>
          <w:rFonts w:cs="Courier New"/>
        </w:rPr>
        <w:t>ORIGINAL APPROVAL DATE:  J</w:t>
      </w:r>
      <w:r>
        <w:rPr>
          <w:rFonts w:cs="Courier New"/>
        </w:rPr>
        <w:t>UNE</w:t>
      </w:r>
      <w:r w:rsidRPr="001C107B">
        <w:rPr>
          <w:rFonts w:cs="Courier New"/>
        </w:rPr>
        <w:t xml:space="preserve"> 2015</w:t>
      </w:r>
    </w:p>
    <w:p w14:paraId="0CEAC2B4" w14:textId="77777777" w:rsidR="00EE3D2F" w:rsidRPr="001C107B" w:rsidRDefault="00EE3D2F" w:rsidP="00EE3D2F">
      <w:pPr>
        <w:rPr>
          <w:rFonts w:cs="Courier New"/>
        </w:rPr>
      </w:pPr>
      <w:r w:rsidRPr="001C107B">
        <w:rPr>
          <w:rFonts w:cs="Courier New"/>
        </w:rPr>
        <w:t>REVISION DATE(S):  J</w:t>
      </w:r>
      <w:r>
        <w:rPr>
          <w:rFonts w:cs="Courier New"/>
        </w:rPr>
        <w:t>ULY</w:t>
      </w:r>
      <w:r w:rsidRPr="001C107B">
        <w:rPr>
          <w:rFonts w:cs="Courier New"/>
        </w:rPr>
        <w:t xml:space="preserve"> 2016</w:t>
      </w:r>
    </w:p>
    <w:p w14:paraId="253C3302" w14:textId="152FDEC0" w:rsidR="00EE3D2F" w:rsidRPr="001C107B" w:rsidRDefault="00EE3D2F" w:rsidP="00EE3D2F">
      <w:pPr>
        <w:rPr>
          <w:rFonts w:cs="Courier New"/>
        </w:rPr>
      </w:pPr>
      <w:r w:rsidRPr="001C107B">
        <w:rPr>
          <w:rFonts w:cs="Courier New"/>
        </w:rPr>
        <w:t xml:space="preserve">LAST REVIEWED DATE:  </w:t>
      </w:r>
      <w:r w:rsidR="00D153DF">
        <w:rPr>
          <w:rFonts w:cs="Arial"/>
          <w:caps/>
        </w:rPr>
        <w:t xml:space="preserve">MAY 2025, </w:t>
      </w:r>
      <w:r>
        <w:rPr>
          <w:rFonts w:cs="Courier New"/>
        </w:rPr>
        <w:t>APRIL</w:t>
      </w:r>
      <w:r w:rsidRPr="005E7BEC">
        <w:rPr>
          <w:rFonts w:cs="Courier New"/>
        </w:rPr>
        <w:t xml:space="preserve"> 2024, </w:t>
      </w:r>
      <w:r w:rsidRPr="001C107B">
        <w:rPr>
          <w:rFonts w:cs="Courier New"/>
        </w:rPr>
        <w:t>APRIL 2023, MAY 2022, MAY 2021, AUGUST 2019</w:t>
      </w:r>
    </w:p>
    <w:p w14:paraId="117D8F5F" w14:textId="77777777" w:rsidR="00EE3D2F" w:rsidRPr="001C107B" w:rsidRDefault="00EE3D2F" w:rsidP="00EE3D2F">
      <w:pPr>
        <w:spacing w:after="0" w:line="240" w:lineRule="auto"/>
        <w:rPr>
          <w:b/>
          <w:sz w:val="24"/>
          <w:szCs w:val="24"/>
        </w:rPr>
      </w:pPr>
      <w:r w:rsidRPr="001C107B">
        <w:rPr>
          <w:b/>
          <w:sz w:val="24"/>
          <w:szCs w:val="24"/>
        </w:rPr>
        <w:t>Purpose:</w:t>
      </w:r>
    </w:p>
    <w:p w14:paraId="18F1F978" w14:textId="77777777" w:rsidR="00EE3D2F" w:rsidRPr="001C107B" w:rsidRDefault="00EE3D2F" w:rsidP="00EE3D2F">
      <w:pPr>
        <w:spacing w:after="0" w:line="240" w:lineRule="auto"/>
        <w:rPr>
          <w:rFonts w:ascii="Futura Lt BT" w:hAnsi="Futura Lt BT"/>
          <w:b/>
          <w:sz w:val="24"/>
          <w:szCs w:val="24"/>
          <w:u w:val="single"/>
        </w:rPr>
      </w:pPr>
    </w:p>
    <w:p w14:paraId="15FC2ECA" w14:textId="77777777" w:rsidR="00EE3D2F" w:rsidRPr="001C107B" w:rsidRDefault="00EE3D2F" w:rsidP="00EE3D2F">
      <w:pPr>
        <w:numPr>
          <w:ilvl w:val="0"/>
          <w:numId w:val="3"/>
        </w:numPr>
        <w:spacing w:after="0" w:line="240" w:lineRule="auto"/>
        <w:rPr>
          <w:b/>
          <w:u w:val="single"/>
        </w:rPr>
      </w:pPr>
      <w:r w:rsidRPr="001C107B">
        <w:t>To provide information to each student concerning the appropriate use of social media within the PTA program.</w:t>
      </w:r>
    </w:p>
    <w:p w14:paraId="069BA5B9" w14:textId="77777777" w:rsidR="00EE3D2F" w:rsidRPr="001C107B" w:rsidRDefault="00EE3D2F" w:rsidP="00EE3D2F">
      <w:pPr>
        <w:numPr>
          <w:ilvl w:val="0"/>
          <w:numId w:val="3"/>
        </w:numPr>
        <w:spacing w:after="0" w:line="240" w:lineRule="auto"/>
        <w:rPr>
          <w:b/>
          <w:u w:val="single"/>
        </w:rPr>
      </w:pPr>
      <w:r w:rsidRPr="001C107B">
        <w:t>To provide information to each student concerning the consequences of inappropriate use of social media within the PTA program.</w:t>
      </w:r>
    </w:p>
    <w:p w14:paraId="1C314F60" w14:textId="77777777" w:rsidR="00EE3D2F" w:rsidRPr="001C107B" w:rsidRDefault="00EE3D2F" w:rsidP="00EE3D2F">
      <w:pPr>
        <w:spacing w:after="0" w:line="240" w:lineRule="auto"/>
        <w:ind w:left="720"/>
        <w:rPr>
          <w:rFonts w:ascii="Futura Lt BT" w:hAnsi="Futura Lt BT"/>
          <w:b/>
          <w:sz w:val="24"/>
          <w:szCs w:val="24"/>
          <w:u w:val="single"/>
        </w:rPr>
      </w:pPr>
    </w:p>
    <w:p w14:paraId="2ABECCF3" w14:textId="77777777" w:rsidR="00EE3D2F" w:rsidRPr="001C107B" w:rsidRDefault="00EE3D2F" w:rsidP="00EE3D2F">
      <w:pPr>
        <w:spacing w:after="0" w:line="240" w:lineRule="auto"/>
        <w:rPr>
          <w:b/>
          <w:sz w:val="24"/>
          <w:szCs w:val="24"/>
        </w:rPr>
      </w:pPr>
      <w:r w:rsidRPr="001C107B">
        <w:rPr>
          <w:b/>
          <w:sz w:val="24"/>
          <w:szCs w:val="24"/>
        </w:rPr>
        <w:t>Terminology:</w:t>
      </w:r>
    </w:p>
    <w:p w14:paraId="74C94D28" w14:textId="77777777" w:rsidR="00EE3D2F" w:rsidRPr="001C107B" w:rsidRDefault="00EE3D2F" w:rsidP="00EE3D2F">
      <w:pPr>
        <w:spacing w:after="0" w:line="240" w:lineRule="auto"/>
        <w:rPr>
          <w:rFonts w:ascii="Futura Lt BT" w:hAnsi="Futura Lt BT"/>
          <w:b/>
          <w:sz w:val="24"/>
          <w:szCs w:val="24"/>
          <w:u w:val="single"/>
        </w:rPr>
      </w:pPr>
    </w:p>
    <w:p w14:paraId="69A1F14A" w14:textId="77777777" w:rsidR="00EE3D2F" w:rsidRPr="001C107B" w:rsidRDefault="00EE3D2F" w:rsidP="00EE3D2F">
      <w:pPr>
        <w:numPr>
          <w:ilvl w:val="0"/>
          <w:numId w:val="4"/>
        </w:numPr>
        <w:spacing w:after="0" w:line="240" w:lineRule="auto"/>
      </w:pPr>
      <w:r w:rsidRPr="001C107B">
        <w:rPr>
          <w:b/>
          <w:u w:val="single"/>
        </w:rPr>
        <w:t>Social media and networking</w:t>
      </w:r>
      <w:r w:rsidRPr="001C107B">
        <w:t xml:space="preserve"> are interchangeable terms. Each term may refer to, but is not limited to, the following examples: Facebook, Twitter, Instagram, YouTube, Pinterest, any blog, or posting board.</w:t>
      </w:r>
    </w:p>
    <w:p w14:paraId="04B2842B" w14:textId="77777777" w:rsidR="00EE3D2F" w:rsidRPr="001C107B" w:rsidRDefault="00EE3D2F" w:rsidP="00EE3D2F">
      <w:pPr>
        <w:numPr>
          <w:ilvl w:val="0"/>
          <w:numId w:val="4"/>
        </w:numPr>
        <w:spacing w:after="0" w:line="240" w:lineRule="auto"/>
      </w:pPr>
      <w:r w:rsidRPr="001C107B">
        <w:rPr>
          <w:b/>
          <w:u w:val="single"/>
        </w:rPr>
        <w:t>Libel</w:t>
      </w:r>
      <w:r w:rsidRPr="001C107B">
        <w:t xml:space="preserve"> is a published false statement that is damaging to a person’s reputation, a written defamation.</w:t>
      </w:r>
    </w:p>
    <w:p w14:paraId="4F8528C2" w14:textId="77777777" w:rsidR="00EE3D2F" w:rsidRPr="001C107B" w:rsidRDefault="00EE3D2F" w:rsidP="00EE3D2F">
      <w:pPr>
        <w:numPr>
          <w:ilvl w:val="0"/>
          <w:numId w:val="4"/>
        </w:numPr>
        <w:spacing w:after="0" w:line="240" w:lineRule="auto"/>
      </w:pPr>
      <w:r w:rsidRPr="001C107B">
        <w:rPr>
          <w:b/>
          <w:u w:val="single"/>
        </w:rPr>
        <w:t>Slander</w:t>
      </w:r>
      <w:r w:rsidRPr="001C107B">
        <w:t xml:space="preserve"> refers to the utterance of false charges or misrepresentations which defame and damage another’s reputation, or a false and defamatory statement about a person.</w:t>
      </w:r>
    </w:p>
    <w:p w14:paraId="42796ABA" w14:textId="77777777" w:rsidR="00EE3D2F" w:rsidRPr="001C107B" w:rsidRDefault="00EE3D2F" w:rsidP="00EE3D2F">
      <w:pPr>
        <w:spacing w:after="0" w:line="240" w:lineRule="auto"/>
        <w:rPr>
          <w:rFonts w:ascii="Futura Lt BT" w:hAnsi="Futura Lt BT"/>
          <w:sz w:val="24"/>
          <w:szCs w:val="24"/>
        </w:rPr>
      </w:pPr>
    </w:p>
    <w:p w14:paraId="470029A7" w14:textId="77777777" w:rsidR="00EE3D2F" w:rsidRPr="001C107B" w:rsidRDefault="00EE3D2F" w:rsidP="00EE3D2F">
      <w:pPr>
        <w:spacing w:after="0" w:line="240" w:lineRule="auto"/>
        <w:rPr>
          <w:b/>
          <w:sz w:val="24"/>
          <w:szCs w:val="24"/>
        </w:rPr>
      </w:pPr>
      <w:r w:rsidRPr="001C107B">
        <w:rPr>
          <w:b/>
          <w:sz w:val="24"/>
          <w:szCs w:val="24"/>
        </w:rPr>
        <w:t>Policy:</w:t>
      </w:r>
    </w:p>
    <w:p w14:paraId="6C4ABB77" w14:textId="77777777" w:rsidR="00EE3D2F" w:rsidRPr="001C107B" w:rsidRDefault="00EE3D2F" w:rsidP="00EE3D2F">
      <w:pPr>
        <w:spacing w:after="0" w:line="240" w:lineRule="auto"/>
        <w:rPr>
          <w:rFonts w:ascii="Futura Lt BT" w:hAnsi="Futura Lt BT"/>
          <w:b/>
          <w:sz w:val="24"/>
          <w:szCs w:val="24"/>
          <w:u w:val="single"/>
        </w:rPr>
      </w:pPr>
    </w:p>
    <w:p w14:paraId="0A06AF3B" w14:textId="77777777" w:rsidR="00EE3D2F" w:rsidRPr="001C107B" w:rsidRDefault="00EE3D2F" w:rsidP="00EE3D2F">
      <w:pPr>
        <w:numPr>
          <w:ilvl w:val="0"/>
          <w:numId w:val="2"/>
        </w:numPr>
        <w:spacing w:after="0" w:line="240" w:lineRule="auto"/>
        <w:rPr>
          <w:u w:val="single"/>
        </w:rPr>
      </w:pPr>
      <w:r w:rsidRPr="001C107B">
        <w:t xml:space="preserve">PTA students must not </w:t>
      </w:r>
      <w:proofErr w:type="gramStart"/>
      <w:r w:rsidRPr="001C107B">
        <w:t>transmit or place</w:t>
      </w:r>
      <w:proofErr w:type="gramEnd"/>
      <w:r w:rsidRPr="001C107B">
        <w:t xml:space="preserve"> online individually identifiable patient, student, faculty, adjunct faculty, or staff information.</w:t>
      </w:r>
    </w:p>
    <w:p w14:paraId="3D7D2C99" w14:textId="77777777" w:rsidR="00EE3D2F" w:rsidRPr="001C107B" w:rsidRDefault="00EE3D2F" w:rsidP="00EE3D2F">
      <w:pPr>
        <w:numPr>
          <w:ilvl w:val="1"/>
          <w:numId w:val="2"/>
        </w:numPr>
        <w:spacing w:after="0" w:line="240" w:lineRule="auto"/>
        <w:rPr>
          <w:u w:val="single"/>
        </w:rPr>
      </w:pPr>
      <w:r w:rsidRPr="001C107B">
        <w:t>PTA students must not publish libel or make slanderous remarks or insinuations about patients, peers, adjunct faculty, faculty, staff, or the institution of HGTC, even if they are not identified.</w:t>
      </w:r>
    </w:p>
    <w:p w14:paraId="0624ABF9" w14:textId="77777777" w:rsidR="00EE3D2F" w:rsidRPr="001C107B" w:rsidRDefault="00EE3D2F" w:rsidP="00EE3D2F">
      <w:pPr>
        <w:numPr>
          <w:ilvl w:val="0"/>
          <w:numId w:val="2"/>
        </w:numPr>
        <w:spacing w:after="0" w:line="240" w:lineRule="auto"/>
        <w:rPr>
          <w:u w:val="single"/>
        </w:rPr>
      </w:pPr>
      <w:r w:rsidRPr="001C107B">
        <w:t>PTA students must not transmit or place online any test questions or test content that could be identified as cheating. The college policy on academic misconduct will be followed to include social media networking.</w:t>
      </w:r>
    </w:p>
    <w:p w14:paraId="47E62063" w14:textId="77777777" w:rsidR="00EE3D2F" w:rsidRPr="001C107B" w:rsidRDefault="00EE3D2F" w:rsidP="00EE3D2F">
      <w:pPr>
        <w:numPr>
          <w:ilvl w:val="0"/>
          <w:numId w:val="2"/>
        </w:numPr>
        <w:spacing w:after="0" w:line="240" w:lineRule="auto"/>
        <w:rPr>
          <w:u w:val="single"/>
        </w:rPr>
      </w:pPr>
      <w:r w:rsidRPr="001C107B">
        <w:t>PTA students must observe ethical and professional patient-nurse/student PTA boundaries.</w:t>
      </w:r>
    </w:p>
    <w:p w14:paraId="627540E4" w14:textId="77777777" w:rsidR="00EE3D2F" w:rsidRPr="001C107B" w:rsidRDefault="00EE3D2F" w:rsidP="00EE3D2F">
      <w:pPr>
        <w:numPr>
          <w:ilvl w:val="1"/>
          <w:numId w:val="2"/>
        </w:numPr>
        <w:spacing w:after="0" w:line="240" w:lineRule="auto"/>
        <w:rPr>
          <w:u w:val="single"/>
        </w:rPr>
      </w:pPr>
      <w:r w:rsidRPr="001C107B">
        <w:t>Do not share or post opinions, information, insinuations, or photos gained through the student PTA-patient relationship on any social media outlet.</w:t>
      </w:r>
    </w:p>
    <w:p w14:paraId="47475D3E" w14:textId="77777777" w:rsidR="00EE3D2F" w:rsidRPr="001C107B" w:rsidRDefault="00EE3D2F" w:rsidP="00EE3D2F">
      <w:pPr>
        <w:numPr>
          <w:ilvl w:val="1"/>
          <w:numId w:val="2"/>
        </w:numPr>
        <w:spacing w:after="0" w:line="240" w:lineRule="auto"/>
        <w:rPr>
          <w:u w:val="single"/>
        </w:rPr>
      </w:pPr>
      <w:r w:rsidRPr="001C107B">
        <w:t>Do not share or post libelous or slanderous opinions, information, insinuations, or photos regarding students, faculty, staff, or the institution of HGTC.</w:t>
      </w:r>
    </w:p>
    <w:p w14:paraId="17D0FB60" w14:textId="77777777" w:rsidR="00EE3D2F" w:rsidRPr="001C107B" w:rsidRDefault="00EE3D2F" w:rsidP="00EE3D2F">
      <w:pPr>
        <w:numPr>
          <w:ilvl w:val="0"/>
          <w:numId w:val="2"/>
        </w:numPr>
        <w:spacing w:after="0" w:line="240" w:lineRule="auto"/>
        <w:rPr>
          <w:u w:val="single"/>
        </w:rPr>
      </w:pPr>
      <w:r w:rsidRPr="001C107B">
        <w:t>Should any problem arise during the classroom or clinical setting, use the Chain-of-Command to resolve the issue.</w:t>
      </w:r>
    </w:p>
    <w:p w14:paraId="47486246" w14:textId="77777777" w:rsidR="00EE3D2F" w:rsidRPr="001C107B" w:rsidRDefault="00EE3D2F" w:rsidP="00EE3D2F">
      <w:pPr>
        <w:numPr>
          <w:ilvl w:val="0"/>
          <w:numId w:val="2"/>
        </w:numPr>
        <w:spacing w:after="0" w:line="240" w:lineRule="auto"/>
        <w:rPr>
          <w:u w:val="single"/>
        </w:rPr>
      </w:pPr>
      <w:r w:rsidRPr="001C107B">
        <w:t>Student PTA have a responsibility to promptly report any identified breach of confidentiality or any inappropriate use of social media.</w:t>
      </w:r>
    </w:p>
    <w:p w14:paraId="3EEEED73" w14:textId="77777777" w:rsidR="00EE3D2F" w:rsidRPr="001C107B" w:rsidRDefault="00EE3D2F" w:rsidP="00EE3D2F">
      <w:pPr>
        <w:numPr>
          <w:ilvl w:val="0"/>
          <w:numId w:val="2"/>
        </w:numPr>
        <w:spacing w:after="0" w:line="240" w:lineRule="auto"/>
        <w:rPr>
          <w:u w:val="single"/>
        </w:rPr>
      </w:pPr>
      <w:r w:rsidRPr="001C107B">
        <w:t xml:space="preserve">This breach may be reported to (but not limited to) an instructor, staff person, or dean. </w:t>
      </w:r>
    </w:p>
    <w:p w14:paraId="6F181C55" w14:textId="77777777" w:rsidR="00EE3D2F" w:rsidRPr="001C107B" w:rsidRDefault="00EE3D2F" w:rsidP="00EE3D2F">
      <w:pPr>
        <w:numPr>
          <w:ilvl w:val="0"/>
          <w:numId w:val="2"/>
        </w:numPr>
        <w:spacing w:after="0" w:line="240" w:lineRule="auto"/>
        <w:rPr>
          <w:u w:val="single"/>
        </w:rPr>
      </w:pPr>
      <w:r w:rsidRPr="001C107B">
        <w:t>Be aware of your association with HGTC in online social networks.</w:t>
      </w:r>
    </w:p>
    <w:p w14:paraId="0B03D4A1" w14:textId="77777777" w:rsidR="00EE3D2F" w:rsidRPr="001C107B" w:rsidRDefault="00EE3D2F" w:rsidP="00EE3D2F">
      <w:pPr>
        <w:numPr>
          <w:ilvl w:val="1"/>
          <w:numId w:val="2"/>
        </w:numPr>
        <w:spacing w:after="0" w:line="240" w:lineRule="auto"/>
        <w:rPr>
          <w:u w:val="single"/>
        </w:rPr>
      </w:pPr>
      <w:r w:rsidRPr="001C107B">
        <w:lastRenderedPageBreak/>
        <w:t>Horry Georgetown Technical College (HGTC) name, photos, trademark, etc., cannot be used in social media groups. For example, if a cohort, class, or classmate makes a Facebook page named HGTC’s Fall Class of 2016, this would be an infringement on trademark rights.</w:t>
      </w:r>
    </w:p>
    <w:p w14:paraId="2D00DFC2" w14:textId="77777777" w:rsidR="00EE3D2F" w:rsidRPr="001C107B" w:rsidRDefault="00EE3D2F" w:rsidP="00EE3D2F">
      <w:pPr>
        <w:numPr>
          <w:ilvl w:val="0"/>
          <w:numId w:val="2"/>
        </w:numPr>
        <w:spacing w:after="0" w:line="240" w:lineRule="auto"/>
        <w:rPr>
          <w:u w:val="single"/>
        </w:rPr>
      </w:pPr>
      <w:r w:rsidRPr="001C107B">
        <w:t>If you identify yourself as a student, ensure your profile and any related content is professional and consistent with how you wish to present yourself to colleagues, clients, and potential employers.</w:t>
      </w:r>
    </w:p>
    <w:p w14:paraId="1594E2F5" w14:textId="77777777" w:rsidR="00EE3D2F" w:rsidRPr="001C107B" w:rsidRDefault="00EE3D2F" w:rsidP="00EE3D2F">
      <w:pPr>
        <w:spacing w:after="0" w:line="240" w:lineRule="auto"/>
        <w:ind w:left="360"/>
        <w:rPr>
          <w:rFonts w:ascii="Futura Lt BT" w:hAnsi="Futura Lt BT"/>
          <w:sz w:val="24"/>
          <w:szCs w:val="24"/>
        </w:rPr>
      </w:pPr>
    </w:p>
    <w:p w14:paraId="0BD37D71" w14:textId="77777777" w:rsidR="00EE3D2F" w:rsidRPr="001C107B" w:rsidRDefault="00EE3D2F" w:rsidP="00EE3D2F">
      <w:pPr>
        <w:spacing w:after="0" w:line="240" w:lineRule="auto"/>
        <w:rPr>
          <w:b/>
          <w:sz w:val="24"/>
          <w:szCs w:val="24"/>
        </w:rPr>
      </w:pPr>
      <w:r w:rsidRPr="001C107B">
        <w:rPr>
          <w:b/>
          <w:sz w:val="24"/>
          <w:szCs w:val="24"/>
        </w:rPr>
        <w:t>Consequences:</w:t>
      </w:r>
    </w:p>
    <w:p w14:paraId="4B800083" w14:textId="77777777" w:rsidR="00EE3D2F" w:rsidRPr="001C107B" w:rsidRDefault="00EE3D2F" w:rsidP="00EE3D2F">
      <w:pPr>
        <w:spacing w:after="0" w:line="240" w:lineRule="auto"/>
        <w:rPr>
          <w:rFonts w:ascii="Futura Lt BT" w:hAnsi="Futura Lt BT"/>
          <w:b/>
          <w:sz w:val="24"/>
          <w:szCs w:val="24"/>
          <w:u w:val="single"/>
        </w:rPr>
      </w:pPr>
    </w:p>
    <w:p w14:paraId="08A07EBB" w14:textId="77777777" w:rsidR="00EE3D2F" w:rsidRPr="001C107B" w:rsidRDefault="00EE3D2F" w:rsidP="00EE3D2F">
      <w:pPr>
        <w:numPr>
          <w:ilvl w:val="0"/>
          <w:numId w:val="5"/>
        </w:numPr>
        <w:spacing w:after="0" w:line="240" w:lineRule="auto"/>
      </w:pPr>
      <w:r w:rsidRPr="001C107B">
        <w:t>Violations of patient/client privacy using an electronic device will be subject to HIPPA guidelines and consequences.</w:t>
      </w:r>
    </w:p>
    <w:p w14:paraId="102A76F2" w14:textId="77777777" w:rsidR="00EE3D2F" w:rsidRPr="001C107B" w:rsidRDefault="00EE3D2F" w:rsidP="00EE3D2F">
      <w:pPr>
        <w:numPr>
          <w:ilvl w:val="0"/>
          <w:numId w:val="5"/>
        </w:numPr>
        <w:spacing w:after="0" w:line="240" w:lineRule="auto"/>
      </w:pPr>
      <w:r w:rsidRPr="001C107B">
        <w:t xml:space="preserve">Students who share confidential information utilizing social media do so at the risk of disciplinary action, including failure in a course </w:t>
      </w:r>
      <w:r w:rsidRPr="001C107B">
        <w:rPr>
          <w:noProof/>
        </w:rPr>
        <w:t>and/or</w:t>
      </w:r>
      <w:r w:rsidRPr="001C107B">
        <w:t xml:space="preserve"> dismissal from the PTA program.</w:t>
      </w:r>
    </w:p>
    <w:p w14:paraId="4821DF6E" w14:textId="77777777" w:rsidR="00EE3D2F" w:rsidRPr="001C107B" w:rsidRDefault="00EE3D2F" w:rsidP="00EE3D2F">
      <w:pPr>
        <w:spacing w:after="0" w:line="240" w:lineRule="auto"/>
        <w:rPr>
          <w:rFonts w:ascii="Futura Lt BT" w:hAnsi="Futura Lt BT"/>
          <w:sz w:val="24"/>
          <w:szCs w:val="24"/>
        </w:rPr>
      </w:pPr>
    </w:p>
    <w:p w14:paraId="56855DAB" w14:textId="77777777" w:rsidR="00EE3D2F" w:rsidRPr="000A3B0D" w:rsidRDefault="00EE3D2F" w:rsidP="00EE3D2F">
      <w:pPr>
        <w:spacing w:after="0" w:line="240" w:lineRule="auto"/>
        <w:rPr>
          <w:b/>
          <w:sz w:val="24"/>
          <w:szCs w:val="24"/>
          <w:u w:val="single"/>
        </w:rPr>
      </w:pPr>
      <w:r w:rsidRPr="000A3B0D">
        <w:rPr>
          <w:b/>
          <w:sz w:val="24"/>
          <w:szCs w:val="24"/>
          <w:u w:val="single"/>
        </w:rPr>
        <w:t>Reference:</w:t>
      </w:r>
    </w:p>
    <w:p w14:paraId="556759BD" w14:textId="77777777" w:rsidR="00EE3D2F" w:rsidRPr="000A3B0D" w:rsidRDefault="00EE3D2F" w:rsidP="00EE3D2F">
      <w:pPr>
        <w:spacing w:after="0" w:line="240" w:lineRule="auto"/>
        <w:rPr>
          <w:rFonts w:ascii="Futura Lt BT" w:hAnsi="Futura Lt BT"/>
          <w:sz w:val="24"/>
          <w:szCs w:val="24"/>
        </w:rPr>
      </w:pPr>
    </w:p>
    <w:p w14:paraId="2BF4B757" w14:textId="55DFA472" w:rsidR="008E1113" w:rsidRPr="005E107B" w:rsidRDefault="00EE3D2F" w:rsidP="005E107B">
      <w:pPr>
        <w:spacing w:after="0" w:line="240" w:lineRule="auto"/>
        <w:rPr>
          <w:rFonts w:cstheme="minorHAnsi"/>
          <w:sz w:val="24"/>
          <w:szCs w:val="24"/>
        </w:rPr>
      </w:pPr>
      <w:r w:rsidRPr="000A3B0D">
        <w:rPr>
          <w:rFonts w:cstheme="minorHAnsi"/>
          <w:sz w:val="24"/>
          <w:szCs w:val="24"/>
        </w:rPr>
        <w:t>American Physical Therapy Association</w:t>
      </w:r>
    </w:p>
    <w:p w14:paraId="4BBD1F0B" w14:textId="77777777" w:rsidR="005E107B" w:rsidRDefault="005E107B">
      <w:pPr>
        <w:rPr>
          <w:rFonts w:asciiTheme="majorHAnsi" w:eastAsiaTheme="majorEastAsia" w:hAnsiTheme="majorHAnsi" w:cstheme="majorBidi"/>
          <w:b/>
          <w:bCs/>
          <w:sz w:val="28"/>
          <w:szCs w:val="28"/>
        </w:rPr>
      </w:pPr>
      <w:r>
        <w:br w:type="page"/>
      </w:r>
    </w:p>
    <w:p w14:paraId="5E42B341" w14:textId="7FB48772" w:rsidR="00EE3D2F" w:rsidRPr="005B2A86" w:rsidRDefault="00EE3D2F" w:rsidP="00EE3D2F">
      <w:pPr>
        <w:pStyle w:val="Heading2"/>
      </w:pPr>
      <w:bookmarkStart w:id="40" w:name="_Toc212020302"/>
      <w:r w:rsidRPr="005B2A86">
        <w:lastRenderedPageBreak/>
        <w:t xml:space="preserve">Clinical Policy </w:t>
      </w:r>
      <w:r>
        <w:t>10</w:t>
      </w:r>
      <w:r w:rsidRPr="005B2A86">
        <w:t xml:space="preserve"> (Student)</w:t>
      </w:r>
      <w:bookmarkEnd w:id="40"/>
    </w:p>
    <w:p w14:paraId="3FE39FBA" w14:textId="77777777" w:rsidR="00EE3D2F" w:rsidRPr="005B2A86" w:rsidRDefault="00EE3D2F" w:rsidP="00EE3D2F">
      <w:pPr>
        <w:pStyle w:val="Heading2"/>
        <w:rPr>
          <w:rFonts w:asciiTheme="minorHAnsi" w:hAnsiTheme="minorHAnsi"/>
        </w:rPr>
      </w:pPr>
      <w:bookmarkStart w:id="41" w:name="_Toc212020303"/>
      <w:r w:rsidRPr="005B2A86">
        <w:rPr>
          <w:rFonts w:asciiTheme="minorHAnsi" w:hAnsiTheme="minorHAnsi"/>
        </w:rPr>
        <w:t>TITLE:  Student Clinical Education Travel</w:t>
      </w:r>
      <w:bookmarkEnd w:id="41"/>
    </w:p>
    <w:p w14:paraId="1A73779E" w14:textId="77777777" w:rsidR="00EE3D2F" w:rsidRPr="005E1B0D" w:rsidRDefault="00EE3D2F" w:rsidP="00EE3D2F">
      <w:pPr>
        <w:rPr>
          <w:rFonts w:eastAsia="MS Mincho" w:cs="Arial"/>
        </w:rPr>
      </w:pPr>
      <w:r w:rsidRPr="005B2A86">
        <w:rPr>
          <w:rFonts w:eastAsia="MS Mincho" w:cs="Arial"/>
        </w:rPr>
        <w:t>Original Approval Date: 2008</w:t>
      </w:r>
    </w:p>
    <w:p w14:paraId="5AC0A218" w14:textId="77777777" w:rsidR="00EE3D2F" w:rsidRPr="005E1B0D" w:rsidRDefault="00EE3D2F" w:rsidP="00EE3D2F">
      <w:pPr>
        <w:rPr>
          <w:rFonts w:eastAsia="MS Mincho" w:cs="Arial"/>
        </w:rPr>
      </w:pPr>
      <w:r w:rsidRPr="005E1B0D">
        <w:rPr>
          <w:rFonts w:eastAsia="MS Mincho" w:cs="Arial"/>
        </w:rPr>
        <w:t>Revision Date(s): N</w:t>
      </w:r>
      <w:r>
        <w:rPr>
          <w:rFonts w:eastAsia="MS Mincho" w:cs="Arial"/>
        </w:rPr>
        <w:t>ONE</w:t>
      </w:r>
      <w:r w:rsidRPr="005E1B0D">
        <w:rPr>
          <w:rFonts w:eastAsia="MS Mincho" w:cs="Arial"/>
        </w:rPr>
        <w:tab/>
      </w:r>
    </w:p>
    <w:p w14:paraId="2B174750" w14:textId="6881201F" w:rsidR="00EE3D2F" w:rsidRPr="005E1B0D" w:rsidRDefault="00EE3D2F" w:rsidP="00EE3D2F">
      <w:pPr>
        <w:rPr>
          <w:rFonts w:eastAsia="MS Mincho" w:cs="Arial"/>
        </w:rPr>
      </w:pPr>
      <w:r w:rsidRPr="005E1B0D">
        <w:rPr>
          <w:rFonts w:eastAsia="MS Mincho" w:cs="Arial"/>
        </w:rPr>
        <w:t>LAST REVIEWED DATE</w:t>
      </w:r>
      <w:r w:rsidRPr="005B2A86">
        <w:rPr>
          <w:rFonts w:eastAsia="MS Mincho" w:cs="Arial"/>
        </w:rPr>
        <w:t xml:space="preserve">:  </w:t>
      </w:r>
      <w:r w:rsidR="00D153DF">
        <w:rPr>
          <w:rFonts w:cs="Arial"/>
          <w:caps/>
        </w:rPr>
        <w:t xml:space="preserve">MAY 2025, </w:t>
      </w:r>
      <w:r w:rsidRPr="005B2A86">
        <w:rPr>
          <w:rFonts w:eastAsia="MS Mincho" w:cs="Arial"/>
        </w:rPr>
        <w:t xml:space="preserve">APRIL 2024, APRIL </w:t>
      </w:r>
      <w:r w:rsidRPr="005E1B0D">
        <w:rPr>
          <w:rFonts w:eastAsia="MS Mincho" w:cs="Arial"/>
        </w:rPr>
        <w:t>2023, MAY 2022, MAY 2021, AUGUST 2019, AUGUST 2018</w:t>
      </w:r>
    </w:p>
    <w:p w14:paraId="3717A4AD" w14:textId="77777777" w:rsidR="00EE3D2F" w:rsidRPr="005E1B0D" w:rsidRDefault="00EE3D2F" w:rsidP="00EE3D2F">
      <w:r w:rsidRPr="005E1B0D">
        <w:rPr>
          <w:b/>
        </w:rPr>
        <w:t>Purpose:</w:t>
      </w:r>
      <w:r w:rsidRPr="005E1B0D">
        <w:t xml:space="preserve">  </w:t>
      </w:r>
    </w:p>
    <w:p w14:paraId="211547CF" w14:textId="2FE5BD51" w:rsidR="00EE3D2F" w:rsidRPr="005E1B0D" w:rsidRDefault="00EE3D2F" w:rsidP="00EE3D2F">
      <w:r w:rsidRPr="005E1B0D">
        <w:t>1</w:t>
      </w:r>
      <w:r w:rsidR="00367297" w:rsidRPr="005E1B0D">
        <w:t>. To</w:t>
      </w:r>
      <w:r w:rsidRPr="005E1B0D">
        <w:t xml:space="preserve"> clarify the student’s responsibility for travel related to HGTC Physical Therapist Assistant Program requirements.</w:t>
      </w:r>
    </w:p>
    <w:p w14:paraId="48708433" w14:textId="77777777" w:rsidR="00EE3D2F" w:rsidRPr="005E1B0D" w:rsidRDefault="00EE3D2F" w:rsidP="00EE3D2F">
      <w:pPr>
        <w:rPr>
          <w:b/>
        </w:rPr>
      </w:pPr>
      <w:r w:rsidRPr="005E1B0D">
        <w:rPr>
          <w:b/>
        </w:rPr>
        <w:t>Policy:</w:t>
      </w:r>
    </w:p>
    <w:p w14:paraId="1F8C749E" w14:textId="5F78E05A" w:rsidR="00EE3D2F" w:rsidRPr="005E1B0D" w:rsidRDefault="00EE3D2F" w:rsidP="00EE3D2F">
      <w:r w:rsidRPr="005E1B0D">
        <w:t>1</w:t>
      </w:r>
      <w:r w:rsidR="00367297" w:rsidRPr="005E1B0D">
        <w:t>. Students</w:t>
      </w:r>
      <w:r w:rsidRPr="005E1B0D">
        <w:t xml:space="preserve"> will be expected to travel to a variety of clinical sites within a 100-mile radius of HGTC.</w:t>
      </w:r>
    </w:p>
    <w:p w14:paraId="7FF22A0D" w14:textId="34955FB4" w:rsidR="008E1113" w:rsidRPr="005E107B" w:rsidRDefault="00EE3D2F">
      <w:r w:rsidRPr="005E1B0D">
        <w:t>2</w:t>
      </w:r>
      <w:r w:rsidR="00367297" w:rsidRPr="005E1B0D">
        <w:t>. Students</w:t>
      </w:r>
      <w:r w:rsidRPr="005E1B0D">
        <w:t xml:space="preserve"> are responsible for their individual travel to and from the HGTC campus and to any assigned clinical experience locations.  </w:t>
      </w:r>
    </w:p>
    <w:p w14:paraId="73DE8E35" w14:textId="77777777" w:rsidR="005E107B" w:rsidRDefault="005E107B">
      <w:pPr>
        <w:rPr>
          <w:rFonts w:asciiTheme="majorHAnsi" w:eastAsiaTheme="majorEastAsia" w:hAnsiTheme="majorHAnsi" w:cstheme="majorBidi"/>
          <w:b/>
          <w:bCs/>
          <w:sz w:val="28"/>
          <w:szCs w:val="28"/>
        </w:rPr>
      </w:pPr>
      <w:r>
        <w:br w:type="page"/>
      </w:r>
    </w:p>
    <w:p w14:paraId="60CCF1DC" w14:textId="4E88DEF7" w:rsidR="00EE3D2F" w:rsidRPr="00692458" w:rsidRDefault="00EE3D2F" w:rsidP="00EE3D2F">
      <w:pPr>
        <w:pStyle w:val="Heading2"/>
      </w:pPr>
      <w:bookmarkStart w:id="42" w:name="_Toc212020304"/>
      <w:r w:rsidRPr="00692458">
        <w:lastRenderedPageBreak/>
        <w:t>C</w:t>
      </w:r>
      <w:r>
        <w:t>linical</w:t>
      </w:r>
      <w:r w:rsidRPr="00692458">
        <w:t xml:space="preserve"> Policy </w:t>
      </w:r>
      <w:r>
        <w:t>11 (Student)</w:t>
      </w:r>
      <w:bookmarkEnd w:id="42"/>
    </w:p>
    <w:p w14:paraId="316760DC" w14:textId="3FA22667" w:rsidR="00EE3D2F" w:rsidRPr="00692458" w:rsidRDefault="00EE3D2F" w:rsidP="00EE3D2F">
      <w:pPr>
        <w:pStyle w:val="Heading2"/>
        <w:rPr>
          <w:rFonts w:asciiTheme="minorHAnsi" w:hAnsiTheme="minorHAnsi"/>
        </w:rPr>
      </w:pPr>
      <w:bookmarkStart w:id="43" w:name="_Toc212020305"/>
      <w:r w:rsidRPr="00692458">
        <w:rPr>
          <w:rFonts w:asciiTheme="minorHAnsi" w:hAnsiTheme="minorHAnsi"/>
        </w:rPr>
        <w:t>TITLE:  Health Insurance Requirements for Clinical Education</w:t>
      </w:r>
      <w:bookmarkEnd w:id="43"/>
    </w:p>
    <w:p w14:paraId="65FBACE3" w14:textId="77777777" w:rsidR="00EE3D2F" w:rsidRPr="00692458" w:rsidRDefault="00EE3D2F" w:rsidP="00EE3D2F">
      <w:pPr>
        <w:rPr>
          <w:rFonts w:eastAsia="MS Mincho" w:cs="Arial"/>
        </w:rPr>
      </w:pPr>
      <w:r w:rsidRPr="00692458">
        <w:rPr>
          <w:rFonts w:eastAsia="MS Mincho" w:cs="Arial"/>
        </w:rPr>
        <w:t>Original Approval Date: 2008</w:t>
      </w:r>
    </w:p>
    <w:p w14:paraId="03247FEC" w14:textId="53638F57" w:rsidR="00EE3D2F" w:rsidRPr="00692458" w:rsidRDefault="00EE3D2F" w:rsidP="00EE3D2F">
      <w:pPr>
        <w:rPr>
          <w:rFonts w:eastAsia="MS Mincho" w:cs="Arial"/>
        </w:rPr>
      </w:pPr>
      <w:r w:rsidRPr="00692458">
        <w:rPr>
          <w:rFonts w:eastAsia="MS Mincho" w:cs="Arial"/>
        </w:rPr>
        <w:t xml:space="preserve">Revision Date(s): </w:t>
      </w:r>
      <w:r>
        <w:rPr>
          <w:rFonts w:eastAsia="MS Mincho" w:cs="Arial"/>
        </w:rPr>
        <w:t xml:space="preserve"> </w:t>
      </w:r>
      <w:r w:rsidR="00D153DF">
        <w:rPr>
          <w:rFonts w:eastAsia="MS Mincho" w:cs="Arial"/>
        </w:rPr>
        <w:t xml:space="preserve">SEPT 2025, </w:t>
      </w:r>
      <w:r w:rsidRPr="00692458">
        <w:rPr>
          <w:rFonts w:eastAsia="MS Mincho" w:cs="Arial"/>
        </w:rPr>
        <w:t>A</w:t>
      </w:r>
      <w:r>
        <w:rPr>
          <w:rFonts w:eastAsia="MS Mincho" w:cs="Arial"/>
        </w:rPr>
        <w:t>UGUST</w:t>
      </w:r>
      <w:r w:rsidRPr="00692458">
        <w:rPr>
          <w:rFonts w:eastAsia="MS Mincho" w:cs="Arial"/>
        </w:rPr>
        <w:t xml:space="preserve"> 2023</w:t>
      </w:r>
    </w:p>
    <w:p w14:paraId="2A4C3316" w14:textId="7D48BEF4" w:rsidR="00EE3D2F" w:rsidRPr="00692458" w:rsidRDefault="00EE3D2F" w:rsidP="00EE3D2F">
      <w:pPr>
        <w:rPr>
          <w:rFonts w:eastAsia="MS Mincho" w:cs="Arial"/>
        </w:rPr>
      </w:pPr>
      <w:r w:rsidRPr="00692458">
        <w:rPr>
          <w:rFonts w:eastAsia="MS Mincho" w:cs="Arial"/>
        </w:rPr>
        <w:t xml:space="preserve">LAST REVIEWED DATE:  </w:t>
      </w:r>
      <w:r w:rsidR="00367297">
        <w:rPr>
          <w:rFonts w:eastAsia="MS Mincho" w:cs="Arial"/>
        </w:rPr>
        <w:t xml:space="preserve">MAY 2025, </w:t>
      </w:r>
      <w:r w:rsidR="00D153DF">
        <w:rPr>
          <w:rFonts w:eastAsia="MS Mincho" w:cs="Arial"/>
        </w:rPr>
        <w:t xml:space="preserve">SEPT 2025, MAY 2025, </w:t>
      </w:r>
      <w:r w:rsidRPr="00F82154">
        <w:rPr>
          <w:rFonts w:eastAsia="MS Mincho" w:cs="Arial"/>
        </w:rPr>
        <w:t xml:space="preserve">APRIL 2024, </w:t>
      </w:r>
      <w:r w:rsidRPr="00692458">
        <w:rPr>
          <w:rFonts w:eastAsia="MS Mincho" w:cs="Arial"/>
        </w:rPr>
        <w:t>A</w:t>
      </w:r>
      <w:r>
        <w:rPr>
          <w:rFonts w:eastAsia="MS Mincho" w:cs="Arial"/>
        </w:rPr>
        <w:t>UGUST</w:t>
      </w:r>
      <w:r w:rsidRPr="00692458">
        <w:rPr>
          <w:rFonts w:eastAsia="MS Mincho" w:cs="Arial"/>
        </w:rPr>
        <w:t xml:space="preserve"> 2023, APRIL 2023, MAY 2022, MAY 2021, AUGUST 2019</w:t>
      </w:r>
    </w:p>
    <w:p w14:paraId="4850AF3B" w14:textId="77777777" w:rsidR="00EE3D2F" w:rsidRPr="00692458" w:rsidRDefault="00EE3D2F" w:rsidP="00EE3D2F">
      <w:pPr>
        <w:rPr>
          <w:b/>
        </w:rPr>
      </w:pPr>
      <w:r w:rsidRPr="00692458">
        <w:rPr>
          <w:b/>
        </w:rPr>
        <w:t xml:space="preserve">Purpose:  </w:t>
      </w:r>
    </w:p>
    <w:p w14:paraId="5A5F4BEA" w14:textId="7618C4B6" w:rsidR="00EE3D2F" w:rsidRPr="00692458" w:rsidRDefault="00EE3D2F" w:rsidP="00EE3D2F">
      <w:r w:rsidRPr="00692458">
        <w:t>1</w:t>
      </w:r>
      <w:r w:rsidR="00367297" w:rsidRPr="00692458">
        <w:t>. To</w:t>
      </w:r>
      <w:r w:rsidRPr="00692458">
        <w:t xml:space="preserve"> clarify the student’s responsibility to provide documentation of their student health record.  </w:t>
      </w:r>
    </w:p>
    <w:p w14:paraId="5E5106AE" w14:textId="1563D4DD" w:rsidR="00EE3D2F" w:rsidRPr="00692458" w:rsidRDefault="00D153DF" w:rsidP="00EE3D2F">
      <w:r>
        <w:t>2</w:t>
      </w:r>
      <w:r w:rsidR="00367297" w:rsidRPr="00692458">
        <w:t>. To</w:t>
      </w:r>
      <w:r w:rsidR="00EE3D2F" w:rsidRPr="00692458">
        <w:t xml:space="preserve"> clarify the student’s responsibility to provide documentation of health insurance.</w:t>
      </w:r>
    </w:p>
    <w:p w14:paraId="657A35A6" w14:textId="77777777" w:rsidR="00EE3D2F" w:rsidRPr="00692458" w:rsidRDefault="00EE3D2F" w:rsidP="00EE3D2F">
      <w:pPr>
        <w:rPr>
          <w:b/>
        </w:rPr>
      </w:pPr>
      <w:r w:rsidRPr="00692458">
        <w:rPr>
          <w:b/>
        </w:rPr>
        <w:t xml:space="preserve">Policy: </w:t>
      </w:r>
    </w:p>
    <w:p w14:paraId="6B11474D" w14:textId="2D9DC342" w:rsidR="00EE3D2F" w:rsidRPr="00D153DF" w:rsidRDefault="00EE3D2F" w:rsidP="00D153DF">
      <w:r w:rsidRPr="00692458">
        <w:t>1</w:t>
      </w:r>
      <w:r w:rsidR="00367297" w:rsidRPr="00692458">
        <w:t>. Students</w:t>
      </w:r>
      <w:r w:rsidRPr="00692458">
        <w:t xml:space="preserve"> are required to complete the student health record forms at the following link by the specified date in the admissions letter. </w:t>
      </w:r>
      <w:hyperlink r:id="rId19" w:history="1">
        <w:r w:rsidRPr="00692458">
          <w:rPr>
            <w:rStyle w:val="Hyperlink"/>
          </w:rPr>
          <w:t>Clinical Requirements</w:t>
        </w:r>
      </w:hyperlink>
      <w:r w:rsidRPr="00692458">
        <w:rPr>
          <w:rFonts w:cs="Arial"/>
          <w:b/>
        </w:rPr>
        <w:t xml:space="preserve"> </w:t>
      </w:r>
    </w:p>
    <w:p w14:paraId="1A94AE7A" w14:textId="109B0C5B" w:rsidR="005E107B" w:rsidRPr="000959EF" w:rsidRDefault="00EE3D2F" w:rsidP="000959EF">
      <w:pPr>
        <w:pStyle w:val="ListParagraph"/>
        <w:numPr>
          <w:ilvl w:val="0"/>
          <w:numId w:val="21"/>
        </w:numPr>
        <w:rPr>
          <w:rFonts w:cs="Arial"/>
        </w:rPr>
      </w:pPr>
      <w:r w:rsidRPr="00F82154">
        <w:rPr>
          <w:rFonts w:cs="Arial"/>
        </w:rPr>
        <w:t xml:space="preserve">Students are encouraged to have health insurance, but it is not required to be enrolled in the PTA Program. </w:t>
      </w:r>
    </w:p>
    <w:p w14:paraId="5211E350" w14:textId="77777777" w:rsidR="000959EF" w:rsidRDefault="000959EF">
      <w:pPr>
        <w:rPr>
          <w:rFonts w:asciiTheme="majorHAnsi" w:eastAsiaTheme="majorEastAsia" w:hAnsiTheme="majorHAnsi" w:cstheme="majorBidi"/>
          <w:b/>
          <w:bCs/>
          <w:sz w:val="28"/>
          <w:szCs w:val="28"/>
        </w:rPr>
      </w:pPr>
      <w:r>
        <w:br w:type="page"/>
      </w:r>
    </w:p>
    <w:p w14:paraId="0CF5DA1D" w14:textId="2735B29C" w:rsidR="00B11955" w:rsidRPr="00E511A3" w:rsidRDefault="002553B2" w:rsidP="00A22A87">
      <w:pPr>
        <w:pStyle w:val="Heading2"/>
      </w:pPr>
      <w:bookmarkStart w:id="44" w:name="_Toc212020306"/>
      <w:bookmarkStart w:id="45" w:name="_Hlk174440048"/>
      <w:r w:rsidRPr="00E511A3">
        <w:lastRenderedPageBreak/>
        <w:t xml:space="preserve">Clinical </w:t>
      </w:r>
      <w:r w:rsidR="00A508D8" w:rsidRPr="00E511A3">
        <w:t xml:space="preserve">Policy </w:t>
      </w:r>
      <w:r w:rsidR="00EE3D2F">
        <w:t>12</w:t>
      </w:r>
      <w:r w:rsidRPr="00E511A3">
        <w:t xml:space="preserve"> (Student and Clinical Faculty)</w:t>
      </w:r>
      <w:bookmarkEnd w:id="44"/>
    </w:p>
    <w:p w14:paraId="4EBD317F" w14:textId="77777777" w:rsidR="00B11955" w:rsidRPr="00E511A3" w:rsidRDefault="00B11955" w:rsidP="007E76E3">
      <w:pPr>
        <w:pStyle w:val="Heading2"/>
        <w:rPr>
          <w:rFonts w:asciiTheme="minorHAnsi" w:hAnsiTheme="minorHAnsi"/>
        </w:rPr>
      </w:pPr>
      <w:bookmarkStart w:id="46" w:name="_Toc212020307"/>
      <w:r w:rsidRPr="00E511A3">
        <w:rPr>
          <w:rFonts w:asciiTheme="minorHAnsi" w:hAnsiTheme="minorHAnsi"/>
        </w:rPr>
        <w:t>TITLE:  Grading Policy</w:t>
      </w:r>
      <w:bookmarkEnd w:id="46"/>
    </w:p>
    <w:p w14:paraId="4B20C05C" w14:textId="77777777" w:rsidR="00B11955" w:rsidRPr="00E511A3" w:rsidRDefault="00B11955" w:rsidP="00C00D15">
      <w:pPr>
        <w:rPr>
          <w:rFonts w:eastAsia="MS Mincho" w:cs="Arial"/>
        </w:rPr>
      </w:pPr>
      <w:r w:rsidRPr="00E511A3">
        <w:rPr>
          <w:rFonts w:eastAsia="MS Mincho" w:cs="Arial"/>
        </w:rPr>
        <w:t>Original Approval Date: 2008</w:t>
      </w:r>
    </w:p>
    <w:p w14:paraId="4280607D" w14:textId="113A342A" w:rsidR="0020380D" w:rsidRPr="00E511A3" w:rsidRDefault="00B11955" w:rsidP="00C00D15">
      <w:pPr>
        <w:rPr>
          <w:rFonts w:eastAsia="MS Mincho" w:cs="Arial"/>
        </w:rPr>
      </w:pPr>
      <w:r w:rsidRPr="00E511A3">
        <w:rPr>
          <w:rFonts w:eastAsia="MS Mincho" w:cs="Arial"/>
        </w:rPr>
        <w:t xml:space="preserve">Revision Date(s): </w:t>
      </w:r>
      <w:r w:rsidR="006372D3">
        <w:rPr>
          <w:rFonts w:eastAsia="MS Mincho" w:cs="Arial"/>
        </w:rPr>
        <w:t xml:space="preserve"> </w:t>
      </w:r>
      <w:r w:rsidR="00951DEC" w:rsidRPr="006372D3">
        <w:rPr>
          <w:rFonts w:eastAsia="MS Mincho" w:cs="Arial"/>
        </w:rPr>
        <w:t>J</w:t>
      </w:r>
      <w:r w:rsidR="00223CFA" w:rsidRPr="006372D3">
        <w:rPr>
          <w:rFonts w:eastAsia="MS Mincho" w:cs="Arial"/>
        </w:rPr>
        <w:t>ULY</w:t>
      </w:r>
      <w:r w:rsidR="00951DEC" w:rsidRPr="006372D3">
        <w:rPr>
          <w:rFonts w:eastAsia="MS Mincho" w:cs="Arial"/>
        </w:rPr>
        <w:t xml:space="preserve"> 202</w:t>
      </w:r>
      <w:r w:rsidR="00223CFA" w:rsidRPr="006372D3">
        <w:rPr>
          <w:rFonts w:eastAsia="MS Mincho" w:cs="Arial"/>
        </w:rPr>
        <w:t>4</w:t>
      </w:r>
      <w:r w:rsidR="00951DEC" w:rsidRPr="006372D3">
        <w:rPr>
          <w:rFonts w:eastAsia="MS Mincho" w:cs="Arial"/>
        </w:rPr>
        <w:t xml:space="preserve">, </w:t>
      </w:r>
      <w:r w:rsidR="00090DCF" w:rsidRPr="00E511A3">
        <w:rPr>
          <w:rFonts w:eastAsia="MS Mincho" w:cs="Arial"/>
        </w:rPr>
        <w:t>M</w:t>
      </w:r>
      <w:r w:rsidR="003F28D2">
        <w:rPr>
          <w:rFonts w:eastAsia="MS Mincho" w:cs="Arial"/>
        </w:rPr>
        <w:t>AY</w:t>
      </w:r>
      <w:r w:rsidR="00090DCF" w:rsidRPr="00E511A3">
        <w:rPr>
          <w:rFonts w:eastAsia="MS Mincho" w:cs="Arial"/>
        </w:rPr>
        <w:t xml:space="preserve"> 2021, </w:t>
      </w:r>
      <w:r w:rsidR="002330C8" w:rsidRPr="00E511A3">
        <w:rPr>
          <w:rFonts w:eastAsia="MS Mincho" w:cs="Arial"/>
        </w:rPr>
        <w:t>J</w:t>
      </w:r>
      <w:r w:rsidR="003F28D2">
        <w:rPr>
          <w:rFonts w:eastAsia="MS Mincho" w:cs="Arial"/>
        </w:rPr>
        <w:t>ULY</w:t>
      </w:r>
      <w:r w:rsidR="002330C8" w:rsidRPr="00E511A3">
        <w:rPr>
          <w:rFonts w:eastAsia="MS Mincho" w:cs="Arial"/>
        </w:rPr>
        <w:t xml:space="preserve"> 2016</w:t>
      </w:r>
    </w:p>
    <w:p w14:paraId="520277CC" w14:textId="30E6BE3E" w:rsidR="00B11955" w:rsidRPr="00E511A3" w:rsidRDefault="0020380D" w:rsidP="00C00D15">
      <w:pPr>
        <w:rPr>
          <w:rFonts w:eastAsia="MS Mincho" w:cs="Arial"/>
        </w:rPr>
      </w:pPr>
      <w:r w:rsidRPr="00E511A3">
        <w:rPr>
          <w:rFonts w:eastAsia="MS Mincho" w:cs="Arial"/>
        </w:rPr>
        <w:t xml:space="preserve">LAST REVIEWED DATE:  </w:t>
      </w:r>
      <w:r w:rsidR="00D153DF">
        <w:rPr>
          <w:rFonts w:cs="Arial"/>
          <w:caps/>
        </w:rPr>
        <w:t xml:space="preserve">MAY 2025, </w:t>
      </w:r>
      <w:r w:rsidR="006372D3">
        <w:rPr>
          <w:rFonts w:eastAsia="MS Mincho" w:cs="Arial"/>
        </w:rPr>
        <w:t xml:space="preserve">APRIL 2024, </w:t>
      </w:r>
      <w:r w:rsidR="00C377CE" w:rsidRPr="00E511A3">
        <w:rPr>
          <w:rFonts w:eastAsia="MS Mincho" w:cs="Arial"/>
        </w:rPr>
        <w:t xml:space="preserve">APRIL 2023, </w:t>
      </w:r>
      <w:r w:rsidR="00537651" w:rsidRPr="00E511A3">
        <w:rPr>
          <w:rFonts w:eastAsia="MS Mincho" w:cs="Arial"/>
        </w:rPr>
        <w:t xml:space="preserve">MAY 2022, </w:t>
      </w:r>
      <w:r w:rsidR="00090DCF" w:rsidRPr="00E511A3">
        <w:rPr>
          <w:rFonts w:eastAsia="MS Mincho" w:cs="Arial"/>
        </w:rPr>
        <w:t xml:space="preserve">May 2021, </w:t>
      </w:r>
      <w:r w:rsidR="00860692" w:rsidRPr="00E511A3">
        <w:rPr>
          <w:rFonts w:eastAsia="MS Mincho" w:cs="Arial"/>
        </w:rPr>
        <w:t>A</w:t>
      </w:r>
      <w:r w:rsidR="003F28D2">
        <w:rPr>
          <w:rFonts w:eastAsia="MS Mincho" w:cs="Arial"/>
        </w:rPr>
        <w:t>UGUST</w:t>
      </w:r>
      <w:r w:rsidR="00860692" w:rsidRPr="00E511A3">
        <w:rPr>
          <w:rFonts w:eastAsia="MS Mincho" w:cs="Arial"/>
        </w:rPr>
        <w:t xml:space="preserve"> 2019</w:t>
      </w:r>
    </w:p>
    <w:p w14:paraId="43BAA586" w14:textId="77777777" w:rsidR="00B11955" w:rsidRPr="00E511A3" w:rsidRDefault="00B11955" w:rsidP="00C00D15">
      <w:r w:rsidRPr="00E511A3">
        <w:rPr>
          <w:b/>
        </w:rPr>
        <w:t>Purpose:</w:t>
      </w:r>
      <w:r w:rsidRPr="00E511A3">
        <w:t xml:space="preserve">  </w:t>
      </w:r>
    </w:p>
    <w:p w14:paraId="6A6CEC67" w14:textId="514DB8BB" w:rsidR="00B11955" w:rsidRPr="00E511A3" w:rsidRDefault="00B11955" w:rsidP="00C00D15">
      <w:r w:rsidRPr="00E511A3">
        <w:t xml:space="preserve">To provide information to each student </w:t>
      </w:r>
      <w:r w:rsidR="002553B2" w:rsidRPr="00E511A3">
        <w:t xml:space="preserve">and clinical faculty </w:t>
      </w:r>
      <w:r w:rsidRPr="00E511A3">
        <w:t xml:space="preserve">concerning </w:t>
      </w:r>
      <w:proofErr w:type="gramStart"/>
      <w:r w:rsidR="002553B2" w:rsidRPr="00E511A3">
        <w:t>grading of</w:t>
      </w:r>
      <w:proofErr w:type="gramEnd"/>
      <w:r w:rsidR="002553B2" w:rsidRPr="00E511A3">
        <w:t xml:space="preserve"> student performance during clinical experiences.</w:t>
      </w:r>
      <w:r w:rsidRPr="00E511A3">
        <w:t xml:space="preserve"> </w:t>
      </w:r>
    </w:p>
    <w:p w14:paraId="6FB62CBE" w14:textId="77777777" w:rsidR="00B11955" w:rsidRPr="00E511A3" w:rsidRDefault="00B11955" w:rsidP="00C00D15">
      <w:pPr>
        <w:rPr>
          <w:b/>
        </w:rPr>
      </w:pPr>
      <w:r w:rsidRPr="00E511A3">
        <w:rPr>
          <w:b/>
        </w:rPr>
        <w:t xml:space="preserve">Policy:  </w:t>
      </w:r>
    </w:p>
    <w:p w14:paraId="3ADF627F" w14:textId="1C5C4B42" w:rsidR="00B11955" w:rsidRDefault="00B11955" w:rsidP="00C00D15">
      <w:r w:rsidRPr="00E511A3">
        <w:t xml:space="preserve">1.  A grade of “C” or better must be achieved in all required PTA courses </w:t>
      </w:r>
      <w:r w:rsidR="00970580" w:rsidRPr="00E511A3">
        <w:t>for</w:t>
      </w:r>
      <w:r w:rsidRPr="00E511A3">
        <w:t xml:space="preserve"> a student to progress through the program. A final grade of less than 75 is not </w:t>
      </w:r>
      <w:proofErr w:type="gramStart"/>
      <w:r w:rsidRPr="00E511A3">
        <w:t>passing</w:t>
      </w:r>
      <w:proofErr w:type="gramEnd"/>
      <w:r w:rsidRPr="00E511A3">
        <w:t xml:space="preserve"> in the PTA Program and does not meet the requirements for progression within the program.  </w:t>
      </w:r>
    </w:p>
    <w:p w14:paraId="3B25DC1B" w14:textId="77777777" w:rsidR="003D3ED3" w:rsidRPr="003D3ED3" w:rsidRDefault="003D3ED3" w:rsidP="003D3ED3">
      <w:pPr>
        <w:rPr>
          <w:b/>
          <w:bCs/>
          <w:i/>
          <w:iCs/>
        </w:rPr>
      </w:pPr>
      <w:bookmarkStart w:id="47" w:name="_Hlk171408510"/>
      <w:r w:rsidRPr="003D3ED3">
        <w:rPr>
          <w:b/>
          <w:bCs/>
          <w:i/>
          <w:iCs/>
        </w:rPr>
        <w:t xml:space="preserve">GRADING SCALE: </w:t>
      </w:r>
    </w:p>
    <w:p w14:paraId="3679C330" w14:textId="77777777" w:rsidR="003D3ED3" w:rsidRPr="003D3ED3" w:rsidRDefault="003D3ED3" w:rsidP="003D3ED3">
      <w:pPr>
        <w:rPr>
          <w:b/>
          <w:bCs/>
        </w:rPr>
      </w:pPr>
      <w:r w:rsidRPr="003D3ED3">
        <w:t xml:space="preserve">100-90 = A     </w:t>
      </w:r>
    </w:p>
    <w:p w14:paraId="7841D7EF" w14:textId="77777777" w:rsidR="003D3ED3" w:rsidRPr="003D3ED3" w:rsidRDefault="003D3ED3" w:rsidP="003D3ED3">
      <w:r w:rsidRPr="003D3ED3">
        <w:t>89-80 = B</w:t>
      </w:r>
    </w:p>
    <w:p w14:paraId="1105E151" w14:textId="77777777" w:rsidR="003D3ED3" w:rsidRPr="003D3ED3" w:rsidRDefault="003D3ED3" w:rsidP="003D3ED3">
      <w:r w:rsidRPr="003D3ED3">
        <w:t>79-75 = C</w:t>
      </w:r>
    </w:p>
    <w:p w14:paraId="29A18CB6" w14:textId="77777777" w:rsidR="003D3ED3" w:rsidRPr="003D3ED3" w:rsidRDefault="003D3ED3" w:rsidP="003D3ED3">
      <w:r w:rsidRPr="003D3ED3">
        <w:t>74-69 = D</w:t>
      </w:r>
    </w:p>
    <w:p w14:paraId="359FE302" w14:textId="20788C94" w:rsidR="003D3ED3" w:rsidRPr="003D3ED3" w:rsidRDefault="000D0311" w:rsidP="000D0311">
      <w:r>
        <w:t>68</w:t>
      </w:r>
      <w:r w:rsidR="003D3ED3" w:rsidRPr="003D3ED3">
        <w:t>-0 = F</w:t>
      </w:r>
    </w:p>
    <w:bookmarkEnd w:id="47"/>
    <w:p w14:paraId="72E8CFBE" w14:textId="4C5616F8" w:rsidR="00961A3F" w:rsidRDefault="00961A3F" w:rsidP="00961A3F">
      <w:r>
        <w:t>2</w:t>
      </w:r>
      <w:r w:rsidR="00367297">
        <w:t>. Each</w:t>
      </w:r>
      <w:r w:rsidR="004606C7" w:rsidRPr="00E511A3">
        <w:t xml:space="preserve"> student must demonstrate competence in required </w:t>
      </w:r>
      <w:r w:rsidR="002553B2" w:rsidRPr="00E511A3">
        <w:t>critical safety and behavioral elements on the Clinical Assessment Tool to successfully pass the clinical education course.</w:t>
      </w:r>
      <w:r w:rsidR="00412D98">
        <w:t xml:space="preserve"> </w:t>
      </w:r>
      <w:r w:rsidRPr="00961A3F">
        <w:t>Students who do not pass a Clinical Education Course will be removed from the program.</w:t>
      </w:r>
      <w:r w:rsidRPr="00E511A3">
        <w:t xml:space="preserve">  </w:t>
      </w:r>
    </w:p>
    <w:p w14:paraId="144A2B22" w14:textId="78C82CF8" w:rsidR="00961A3F" w:rsidRDefault="000D0311" w:rsidP="000D0311">
      <w:pPr>
        <w:ind w:left="720"/>
      </w:pPr>
      <w:r>
        <w:t xml:space="preserve">a. </w:t>
      </w:r>
      <w:r w:rsidR="00412D98">
        <w:t xml:space="preserve">Students must achieve </w:t>
      </w:r>
      <w:proofErr w:type="gramStart"/>
      <w:r w:rsidR="00412D98">
        <w:t xml:space="preserve">4.0/4.0 </w:t>
      </w:r>
      <w:r>
        <w:t>score</w:t>
      </w:r>
      <w:proofErr w:type="gramEnd"/>
      <w:r>
        <w:t xml:space="preserve"> </w:t>
      </w:r>
      <w:r w:rsidR="00412D98">
        <w:t>on all</w:t>
      </w:r>
      <w:r w:rsidR="00412D98" w:rsidRPr="00412D98">
        <w:t xml:space="preserve"> </w:t>
      </w:r>
      <w:r w:rsidR="00412D98">
        <w:t>critical safety and behavioral elements at</w:t>
      </w:r>
      <w:r w:rsidR="00961A3F">
        <w:t xml:space="preserve"> each</w:t>
      </w:r>
      <w:r w:rsidR="00412D98">
        <w:t xml:space="preserve"> Final Assessment to pass. </w:t>
      </w:r>
    </w:p>
    <w:p w14:paraId="4CB605BA" w14:textId="4DF07243" w:rsidR="00961A3F" w:rsidRDefault="000D0311" w:rsidP="00961A3F">
      <w:r>
        <w:t>3</w:t>
      </w:r>
      <w:r w:rsidR="00367297">
        <w:t>. In</w:t>
      </w:r>
      <w:r w:rsidR="00412D98">
        <w:t xml:space="preserve"> addition, students must achieve overall </w:t>
      </w:r>
      <w:r w:rsidR="00961A3F">
        <w:t>Final Assessment scores to pass</w:t>
      </w:r>
      <w:r w:rsidR="001D7538">
        <w:t xml:space="preserve"> each</w:t>
      </w:r>
      <w:r w:rsidR="00961A3F">
        <w:t xml:space="preserve"> clinical rotation</w:t>
      </w:r>
      <w:r w:rsidR="001D7538">
        <w:t xml:space="preserve"> as indicated</w:t>
      </w:r>
      <w:r w:rsidR="00961A3F">
        <w:t>:</w:t>
      </w:r>
    </w:p>
    <w:p w14:paraId="1ECE9BAC" w14:textId="79879330" w:rsidR="000D0311" w:rsidRDefault="000D0311" w:rsidP="000D0311">
      <w:pPr>
        <w:ind w:firstLine="720"/>
      </w:pPr>
      <w:r>
        <w:t>a. PTH 234</w:t>
      </w:r>
      <w:r>
        <w:tab/>
        <w:t>3.0/4.0 (75%) at Final Assessment</w:t>
      </w:r>
    </w:p>
    <w:p w14:paraId="6F5ECA32" w14:textId="1CC9EAFD" w:rsidR="00961A3F" w:rsidRDefault="000D0311" w:rsidP="000D0311">
      <w:pPr>
        <w:ind w:firstLine="720"/>
      </w:pPr>
      <w:r>
        <w:t xml:space="preserve">b. PTH 253: </w:t>
      </w:r>
      <w:r>
        <w:tab/>
      </w:r>
      <w:r w:rsidR="00961A3F">
        <w:t xml:space="preserve">3.0/4.0 (75%) at </w:t>
      </w:r>
      <w:r>
        <w:t>Final Assessment</w:t>
      </w:r>
      <w:r w:rsidR="00961A3F">
        <w:t xml:space="preserve"> </w:t>
      </w:r>
    </w:p>
    <w:p w14:paraId="76D384E7" w14:textId="3B768792" w:rsidR="002553B2" w:rsidRDefault="000D0311" w:rsidP="000D0311">
      <w:pPr>
        <w:ind w:firstLine="720"/>
      </w:pPr>
      <w:r>
        <w:t xml:space="preserve">c. </w:t>
      </w:r>
      <w:r w:rsidR="00961A3F">
        <w:t>PTH 276</w:t>
      </w:r>
      <w:r>
        <w:t>:</w:t>
      </w:r>
      <w:r>
        <w:tab/>
        <w:t>3.6/4.0 (90%) at Final Assessment (Entry-Level performance)</w:t>
      </w:r>
    </w:p>
    <w:p w14:paraId="5ED27740" w14:textId="7607D865" w:rsidR="000D0311" w:rsidRPr="005E107B" w:rsidRDefault="000D0311" w:rsidP="000D0311">
      <w:pPr>
        <w:rPr>
          <w:color w:val="FF0000"/>
        </w:rPr>
      </w:pPr>
      <w:bookmarkStart w:id="48" w:name="_Hlk171351430"/>
      <w:r>
        <w:t>4</w:t>
      </w:r>
      <w:r w:rsidR="00367297">
        <w:t>. Students</w:t>
      </w:r>
      <w:r>
        <w:t xml:space="preserve"> must </w:t>
      </w:r>
      <w:proofErr w:type="gramStart"/>
      <w:r>
        <w:t>meet</w:t>
      </w:r>
      <w:proofErr w:type="gramEnd"/>
      <w:r>
        <w:t xml:space="preserve"> Entry-Level clinical performance to pass PTH 276</w:t>
      </w:r>
      <w:r w:rsidR="001D7538">
        <w:t xml:space="preserve"> and the program</w:t>
      </w:r>
      <w:r>
        <w:t>.</w:t>
      </w:r>
    </w:p>
    <w:p w14:paraId="03B31CBF" w14:textId="03DE0A43" w:rsidR="000959EF" w:rsidRPr="00410A55" w:rsidRDefault="000D0311">
      <w:r>
        <w:t>5</w:t>
      </w:r>
      <w:r w:rsidR="00367297" w:rsidRPr="006372D3">
        <w:t xml:space="preserve">. </w:t>
      </w:r>
      <w:r w:rsidR="00367297">
        <w:t>The</w:t>
      </w:r>
      <w:r w:rsidR="00951DEC" w:rsidRPr="006372D3">
        <w:t xml:space="preserve"> student’s</w:t>
      </w:r>
      <w:r w:rsidR="00E511A3" w:rsidRPr="006372D3">
        <w:t xml:space="preserve"> grade for each clinical course is assigned by the Academic Coordinator of Clinical Education</w:t>
      </w:r>
      <w:r w:rsidR="00CC10CD" w:rsidRPr="006372D3">
        <w:t xml:space="preserve"> (ACCE)</w:t>
      </w:r>
      <w:r w:rsidR="00E511A3" w:rsidRPr="006372D3">
        <w:t xml:space="preserve"> based on assessment of the student performed by the </w:t>
      </w:r>
      <w:r w:rsidR="00951DEC" w:rsidRPr="006372D3">
        <w:t>c</w:t>
      </w:r>
      <w:r w:rsidR="00E511A3" w:rsidRPr="006372D3">
        <w:t xml:space="preserve">linical </w:t>
      </w:r>
      <w:r w:rsidR="00951DEC" w:rsidRPr="006372D3">
        <w:t>i</w:t>
      </w:r>
      <w:r w:rsidR="00E511A3" w:rsidRPr="006372D3">
        <w:t>nstructor and other requirements specific to each clinical experience which is provided in the</w:t>
      </w:r>
      <w:r w:rsidR="002F2BDA" w:rsidRPr="006372D3">
        <w:t xml:space="preserve"> </w:t>
      </w:r>
      <w:r w:rsidR="006372D3" w:rsidRPr="006372D3">
        <w:t>C</w:t>
      </w:r>
      <w:r w:rsidR="002F2BDA" w:rsidRPr="006372D3">
        <w:t>ourse</w:t>
      </w:r>
      <w:r w:rsidR="00E511A3" w:rsidRPr="006372D3">
        <w:t xml:space="preserve"> In</w:t>
      </w:r>
      <w:r w:rsidR="00CC10CD" w:rsidRPr="006372D3">
        <w:t>structional</w:t>
      </w:r>
      <w:r w:rsidR="00E511A3" w:rsidRPr="006372D3">
        <w:t xml:space="preserve"> Package.</w:t>
      </w:r>
      <w:bookmarkEnd w:id="48"/>
    </w:p>
    <w:p w14:paraId="29E44DAD" w14:textId="5147FA43" w:rsidR="00EE3D2F" w:rsidRPr="00FB4838" w:rsidRDefault="00EE3D2F" w:rsidP="00EE3D2F">
      <w:pPr>
        <w:pStyle w:val="Heading2"/>
      </w:pPr>
      <w:bookmarkStart w:id="49" w:name="_Toc212020308"/>
      <w:bookmarkEnd w:id="45"/>
      <w:r>
        <w:lastRenderedPageBreak/>
        <w:t>Clinical</w:t>
      </w:r>
      <w:r w:rsidRPr="00FB4838">
        <w:t xml:space="preserve"> Policy 1</w:t>
      </w:r>
      <w:r>
        <w:t>3 (Student and Clinical Faculty)</w:t>
      </w:r>
      <w:bookmarkEnd w:id="49"/>
    </w:p>
    <w:p w14:paraId="3684AF21" w14:textId="77777777" w:rsidR="00EE3D2F" w:rsidRPr="00FB4838" w:rsidRDefault="00EE3D2F" w:rsidP="00EE3D2F">
      <w:pPr>
        <w:pStyle w:val="Heading2"/>
        <w:rPr>
          <w:rFonts w:asciiTheme="minorHAnsi" w:hAnsiTheme="minorHAnsi"/>
        </w:rPr>
      </w:pPr>
      <w:bookmarkStart w:id="50" w:name="_Toc212020309"/>
      <w:r w:rsidRPr="00FB4838">
        <w:rPr>
          <w:rFonts w:asciiTheme="minorHAnsi" w:hAnsiTheme="minorHAnsi"/>
        </w:rPr>
        <w:t>TITLE:  Student Competence Prior to Clinical Assignment</w:t>
      </w:r>
      <w:bookmarkEnd w:id="50"/>
    </w:p>
    <w:p w14:paraId="1B3F6832" w14:textId="77777777" w:rsidR="00EE3D2F" w:rsidRPr="00FB4838" w:rsidRDefault="00EE3D2F" w:rsidP="00EE3D2F">
      <w:pPr>
        <w:rPr>
          <w:rFonts w:eastAsia="MS Mincho" w:cs="Arial"/>
        </w:rPr>
      </w:pPr>
      <w:r w:rsidRPr="00FB4838">
        <w:rPr>
          <w:rFonts w:eastAsia="MS Mincho" w:cs="Arial"/>
        </w:rPr>
        <w:t>Original Approval Date: 2008</w:t>
      </w:r>
    </w:p>
    <w:p w14:paraId="6A8D0C85" w14:textId="77777777" w:rsidR="00EE3D2F" w:rsidRPr="00FB4838" w:rsidRDefault="00EE3D2F" w:rsidP="00EE3D2F">
      <w:pPr>
        <w:rPr>
          <w:rFonts w:eastAsia="MS Mincho" w:cs="Arial"/>
        </w:rPr>
      </w:pPr>
      <w:r w:rsidRPr="00FB4838">
        <w:rPr>
          <w:rFonts w:eastAsia="MS Mincho" w:cs="Arial"/>
        </w:rPr>
        <w:t xml:space="preserve">Revision Date(s): </w:t>
      </w:r>
      <w:r w:rsidRPr="0093093C">
        <w:rPr>
          <w:rFonts w:eastAsia="MS Mincho" w:cs="Arial"/>
        </w:rPr>
        <w:t xml:space="preserve">JULY 2024, </w:t>
      </w:r>
      <w:r w:rsidRPr="00FB4838">
        <w:rPr>
          <w:rFonts w:eastAsia="MS Mincho" w:cs="Arial"/>
        </w:rPr>
        <w:t>APRIL 2023, J</w:t>
      </w:r>
      <w:r>
        <w:rPr>
          <w:rFonts w:eastAsia="MS Mincho" w:cs="Arial"/>
        </w:rPr>
        <w:t>ULY</w:t>
      </w:r>
      <w:r w:rsidRPr="00FB4838">
        <w:rPr>
          <w:rFonts w:eastAsia="MS Mincho" w:cs="Arial"/>
        </w:rPr>
        <w:t xml:space="preserve"> 2016, M</w:t>
      </w:r>
      <w:r>
        <w:rPr>
          <w:rFonts w:eastAsia="MS Mincho" w:cs="Arial"/>
        </w:rPr>
        <w:t>AY</w:t>
      </w:r>
      <w:r w:rsidRPr="00FB4838">
        <w:rPr>
          <w:rFonts w:eastAsia="MS Mincho" w:cs="Arial"/>
        </w:rPr>
        <w:t xml:space="preserve"> 2018, J</w:t>
      </w:r>
      <w:r>
        <w:rPr>
          <w:rFonts w:eastAsia="MS Mincho" w:cs="Arial"/>
        </w:rPr>
        <w:t>ANUARY</w:t>
      </w:r>
      <w:r w:rsidRPr="00FB4838">
        <w:rPr>
          <w:rFonts w:eastAsia="MS Mincho" w:cs="Arial"/>
        </w:rPr>
        <w:t xml:space="preserve"> 2019, O</w:t>
      </w:r>
      <w:r>
        <w:rPr>
          <w:rFonts w:eastAsia="MS Mincho" w:cs="Arial"/>
        </w:rPr>
        <w:t>CTOBER</w:t>
      </w:r>
      <w:r w:rsidRPr="00FB4838">
        <w:rPr>
          <w:rFonts w:eastAsia="MS Mincho" w:cs="Arial"/>
        </w:rPr>
        <w:t xml:space="preserve"> 2020, M</w:t>
      </w:r>
      <w:r>
        <w:rPr>
          <w:rFonts w:eastAsia="MS Mincho" w:cs="Arial"/>
        </w:rPr>
        <w:t>AY</w:t>
      </w:r>
      <w:r w:rsidRPr="00FB4838">
        <w:rPr>
          <w:rFonts w:eastAsia="MS Mincho" w:cs="Arial"/>
        </w:rPr>
        <w:t xml:space="preserve"> 2021</w:t>
      </w:r>
    </w:p>
    <w:p w14:paraId="402639A9" w14:textId="1F1D1D7A" w:rsidR="00EE3D2F" w:rsidRPr="00FB4838" w:rsidRDefault="00EE3D2F" w:rsidP="00EE3D2F">
      <w:pPr>
        <w:rPr>
          <w:rFonts w:eastAsia="MS Mincho" w:cs="Arial"/>
        </w:rPr>
      </w:pPr>
      <w:r w:rsidRPr="00FB4838">
        <w:rPr>
          <w:rFonts w:eastAsia="MS Mincho" w:cs="Arial"/>
        </w:rPr>
        <w:t xml:space="preserve">LAST REVIEWED DATE:  </w:t>
      </w:r>
      <w:r w:rsidR="00D153DF">
        <w:rPr>
          <w:rFonts w:cs="Arial"/>
          <w:caps/>
        </w:rPr>
        <w:t xml:space="preserve">MAY 2025, </w:t>
      </w:r>
      <w:r>
        <w:rPr>
          <w:rFonts w:eastAsia="MS Mincho" w:cs="Arial"/>
        </w:rPr>
        <w:t xml:space="preserve">APRIL 2024, </w:t>
      </w:r>
      <w:r w:rsidRPr="00FB4838">
        <w:rPr>
          <w:rFonts w:eastAsia="MS Mincho" w:cs="Arial"/>
        </w:rPr>
        <w:t>APRIL 2023, MAY 2022, MAY 2021, AUGUST 2019, MAY 2018, AUGUST 2018</w:t>
      </w:r>
    </w:p>
    <w:p w14:paraId="157EDF17" w14:textId="77777777" w:rsidR="00EE3D2F" w:rsidRPr="00FB4838" w:rsidRDefault="00EE3D2F" w:rsidP="00EE3D2F">
      <w:pPr>
        <w:rPr>
          <w:b/>
        </w:rPr>
      </w:pPr>
      <w:r w:rsidRPr="00FB4838">
        <w:rPr>
          <w:b/>
        </w:rPr>
        <w:t xml:space="preserve">Purpose:  </w:t>
      </w:r>
    </w:p>
    <w:p w14:paraId="3F412EE7" w14:textId="77777777" w:rsidR="00EE3D2F" w:rsidRPr="00FB4838" w:rsidRDefault="00EE3D2F" w:rsidP="00EE3D2F">
      <w:bookmarkStart w:id="51" w:name="_Hlk171352101"/>
      <w:r w:rsidRPr="00FB4838">
        <w:t xml:space="preserve">To inform the </w:t>
      </w:r>
      <w:proofErr w:type="gramStart"/>
      <w:r w:rsidRPr="00FB4838">
        <w:t>student</w:t>
      </w:r>
      <w:proofErr w:type="gramEnd"/>
      <w:r w:rsidRPr="00FB4838">
        <w:t xml:space="preserve"> and </w:t>
      </w:r>
      <w:r w:rsidRPr="002F2BDA">
        <w:t>clinical</w:t>
      </w:r>
      <w:r w:rsidRPr="00F82154">
        <w:t xml:space="preserve"> faculty </w:t>
      </w:r>
      <w:r w:rsidRPr="00FB4838">
        <w:t xml:space="preserve">when the skill </w:t>
      </w:r>
      <w:proofErr w:type="gramStart"/>
      <w:r w:rsidRPr="00FB4838">
        <w:t>check</w:t>
      </w:r>
      <w:proofErr w:type="gramEnd"/>
      <w:r w:rsidRPr="00FB4838">
        <w:t xml:space="preserve"> assessments have been successfully completed in the technical program. </w:t>
      </w:r>
      <w:bookmarkEnd w:id="51"/>
      <w:r w:rsidRPr="00FB4838">
        <w:t xml:space="preserve"> </w:t>
      </w:r>
    </w:p>
    <w:p w14:paraId="42B11A93" w14:textId="77777777" w:rsidR="00EE3D2F" w:rsidRPr="00FB4838" w:rsidRDefault="00EE3D2F" w:rsidP="00EE3D2F">
      <w:pPr>
        <w:rPr>
          <w:b/>
        </w:rPr>
      </w:pPr>
      <w:r w:rsidRPr="00FB4838">
        <w:rPr>
          <w:b/>
        </w:rPr>
        <w:t xml:space="preserve">Policy: </w:t>
      </w:r>
    </w:p>
    <w:p w14:paraId="1F555E42" w14:textId="1F7E8241" w:rsidR="00EE3D2F" w:rsidRPr="00FB4838" w:rsidRDefault="00EE3D2F" w:rsidP="00EE3D2F">
      <w:r w:rsidRPr="00FB4838">
        <w:t>1</w:t>
      </w:r>
      <w:r w:rsidR="00367297" w:rsidRPr="00FB4838">
        <w:t>. Skill</w:t>
      </w:r>
      <w:r w:rsidRPr="00FB4838">
        <w:t xml:space="preserve"> check assessments are completed in courses throughout the technical curriculum as indicated in the table below.  The ACCE is responsible for informing clinical instructors as to what skill check assessments a student has successfully mastered prior to the start of a clinical rotation.  </w:t>
      </w:r>
    </w:p>
    <w:p w14:paraId="290DD030" w14:textId="74BA9299" w:rsidR="00EE3D2F" w:rsidRPr="00FB4838" w:rsidRDefault="00EE3D2F" w:rsidP="00EE3D2F">
      <w:r w:rsidRPr="00FB4838">
        <w:t>2</w:t>
      </w:r>
      <w:r w:rsidR="00367297" w:rsidRPr="00FB4838">
        <w:t>. Students</w:t>
      </w:r>
      <w:r w:rsidRPr="00FB4838">
        <w:t xml:space="preserve"> must successfully complete the skill check assessments in the designated technical semester to progress to the clinical education portion of the curriculum.  For each skill check assessment, the student will receive the score on the rubric in Trajecsys with a maximum of 10 points.  All critical elements must be successfully completed to pass the skill check assessment.  If a student scores below </w:t>
      </w:r>
      <w:proofErr w:type="gramStart"/>
      <w:r w:rsidRPr="00FB4838">
        <w:t>a 75</w:t>
      </w:r>
      <w:proofErr w:type="gramEnd"/>
      <w:r w:rsidRPr="00FB4838">
        <w:t xml:space="preserve">% on a skill check assessment, it must be repeated and no more than two attempts for each skill check assessment may be completed.  A second attempt of a skill check assessment will result in a maximum score of 75% or 7.5 points.  If the student does not pass the skill check assessment on the second attempt, the student will fail the course and be removed from the PTA program.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
        <w:gridCol w:w="8509"/>
      </w:tblGrid>
      <w:tr w:rsidR="00EE3D2F" w:rsidRPr="00BD5FA7" w14:paraId="2E96E18F" w14:textId="77777777" w:rsidTr="00207651">
        <w:trPr>
          <w:cantSplit/>
          <w:trHeight w:val="720"/>
        </w:trPr>
        <w:tc>
          <w:tcPr>
            <w:tcW w:w="841" w:type="dxa"/>
          </w:tcPr>
          <w:p w14:paraId="11F87C7C" w14:textId="77777777" w:rsidR="00EE3D2F" w:rsidRPr="00BD5FA7" w:rsidRDefault="00EE3D2F" w:rsidP="008C0A33">
            <w:pPr>
              <w:jc w:val="center"/>
            </w:pPr>
            <w:bookmarkStart w:id="52" w:name="_Hlk170228209"/>
          </w:p>
        </w:tc>
        <w:tc>
          <w:tcPr>
            <w:tcW w:w="8514" w:type="dxa"/>
            <w:vAlign w:val="center"/>
          </w:tcPr>
          <w:p w14:paraId="04CC599F" w14:textId="77777777" w:rsidR="00EE3D2F" w:rsidRPr="00BD5FA7" w:rsidRDefault="00EE3D2F" w:rsidP="008C0A33">
            <w:pPr>
              <w:jc w:val="center"/>
              <w:rPr>
                <w:b/>
                <w:i/>
                <w:sz w:val="40"/>
                <w:szCs w:val="40"/>
              </w:rPr>
            </w:pPr>
            <w:r w:rsidRPr="00BD5FA7">
              <w:rPr>
                <w:b/>
                <w:i/>
                <w:sz w:val="40"/>
                <w:szCs w:val="40"/>
              </w:rPr>
              <w:t>Skill Check Assessments</w:t>
            </w:r>
          </w:p>
        </w:tc>
      </w:tr>
      <w:tr w:rsidR="00EE3D2F" w:rsidRPr="00BD5FA7" w14:paraId="67A06F30" w14:textId="77777777" w:rsidTr="00207651">
        <w:trPr>
          <w:cantSplit/>
          <w:trHeight w:val="288"/>
        </w:trPr>
        <w:tc>
          <w:tcPr>
            <w:tcW w:w="841" w:type="dxa"/>
            <w:vMerge w:val="restart"/>
            <w:shd w:val="clear" w:color="auto" w:fill="BFBFBF" w:themeFill="background1" w:themeFillShade="BF"/>
            <w:textDirection w:val="btLr"/>
          </w:tcPr>
          <w:p w14:paraId="6D57F8A6" w14:textId="77777777" w:rsidR="00EE3D2F" w:rsidRPr="00086F83" w:rsidRDefault="00EE3D2F" w:rsidP="008C0A33">
            <w:pPr>
              <w:spacing w:after="200" w:line="276" w:lineRule="auto"/>
              <w:ind w:left="113" w:right="113"/>
              <w:jc w:val="center"/>
              <w:rPr>
                <w:b/>
                <w:bCs/>
                <w:sz w:val="28"/>
                <w:szCs w:val="28"/>
              </w:rPr>
            </w:pPr>
            <w:r w:rsidRPr="00086F83">
              <w:rPr>
                <w:b/>
                <w:bCs/>
                <w:sz w:val="28"/>
                <w:szCs w:val="28"/>
              </w:rPr>
              <w:t>PTH 234</w:t>
            </w:r>
          </w:p>
        </w:tc>
        <w:tc>
          <w:tcPr>
            <w:tcW w:w="8514" w:type="dxa"/>
            <w:shd w:val="clear" w:color="auto" w:fill="BFBFBF" w:themeFill="background1" w:themeFillShade="BF"/>
          </w:tcPr>
          <w:p w14:paraId="62EAE001" w14:textId="77777777" w:rsidR="00EE3D2F" w:rsidRPr="00BD5FA7" w:rsidRDefault="00EE3D2F" w:rsidP="008C0A33">
            <w:pPr>
              <w:rPr>
                <w:b/>
              </w:rPr>
            </w:pPr>
            <w:r>
              <w:rPr>
                <w:b/>
              </w:rPr>
              <w:t>FIRST TECHNICAL SEMESTER - FALL</w:t>
            </w:r>
          </w:p>
        </w:tc>
      </w:tr>
      <w:tr w:rsidR="00EE3D2F" w:rsidRPr="00BD5FA7" w14:paraId="75F2652B" w14:textId="77777777" w:rsidTr="00207651">
        <w:trPr>
          <w:cantSplit/>
          <w:trHeight w:val="288"/>
        </w:trPr>
        <w:tc>
          <w:tcPr>
            <w:tcW w:w="841" w:type="dxa"/>
            <w:vMerge/>
            <w:shd w:val="clear" w:color="auto" w:fill="BFBFBF" w:themeFill="background1" w:themeFillShade="BF"/>
          </w:tcPr>
          <w:p w14:paraId="10D662B3" w14:textId="77777777" w:rsidR="00EE3D2F" w:rsidRPr="00C21252" w:rsidRDefault="00EE3D2F" w:rsidP="008C0A33">
            <w:pPr>
              <w:spacing w:after="200" w:line="276" w:lineRule="auto"/>
              <w:jc w:val="center"/>
            </w:pPr>
          </w:p>
        </w:tc>
        <w:tc>
          <w:tcPr>
            <w:tcW w:w="8514" w:type="dxa"/>
          </w:tcPr>
          <w:p w14:paraId="0B9533D7" w14:textId="77777777" w:rsidR="00EE3D2F" w:rsidRPr="00C21252" w:rsidRDefault="00EE3D2F" w:rsidP="008C0A33">
            <w:pPr>
              <w:rPr>
                <w:b/>
              </w:rPr>
            </w:pPr>
            <w:r w:rsidRPr="00462604">
              <w:rPr>
                <w:rFonts w:eastAsia="Calibri"/>
                <w:i/>
                <w:iCs/>
                <w:u w:val="single"/>
              </w:rPr>
              <w:t>Communication:</w:t>
            </w:r>
            <w:r w:rsidRPr="00C21252">
              <w:rPr>
                <w:rFonts w:eastAsia="Calibri"/>
              </w:rPr>
              <w:t xml:space="preserve"> Arousal and Orientation</w:t>
            </w:r>
          </w:p>
        </w:tc>
      </w:tr>
      <w:tr w:rsidR="00EE3D2F" w:rsidRPr="00BD5FA7" w14:paraId="2BE3AC2A" w14:textId="77777777" w:rsidTr="00207651">
        <w:trPr>
          <w:cantSplit/>
          <w:trHeight w:val="288"/>
        </w:trPr>
        <w:tc>
          <w:tcPr>
            <w:tcW w:w="841" w:type="dxa"/>
            <w:vMerge/>
            <w:shd w:val="clear" w:color="auto" w:fill="BFBFBF" w:themeFill="background1" w:themeFillShade="BF"/>
          </w:tcPr>
          <w:p w14:paraId="6F2006F3" w14:textId="77777777" w:rsidR="00EE3D2F" w:rsidRPr="00C21252" w:rsidRDefault="00EE3D2F" w:rsidP="008C0A33">
            <w:pPr>
              <w:spacing w:after="200" w:line="276" w:lineRule="auto"/>
              <w:jc w:val="center"/>
              <w:rPr>
                <w:rFonts w:eastAsia="Calibri"/>
              </w:rPr>
            </w:pPr>
          </w:p>
        </w:tc>
        <w:tc>
          <w:tcPr>
            <w:tcW w:w="8514" w:type="dxa"/>
          </w:tcPr>
          <w:p w14:paraId="3AB77A82" w14:textId="0B8E2A39" w:rsidR="00EE3D2F" w:rsidRPr="00C21252" w:rsidRDefault="00EE3D2F" w:rsidP="008C0A33">
            <w:pPr>
              <w:rPr>
                <w:rFonts w:eastAsia="Calibri"/>
              </w:rPr>
            </w:pPr>
            <w:r w:rsidRPr="00462604">
              <w:rPr>
                <w:i/>
                <w:iCs/>
                <w:u w:val="single"/>
              </w:rPr>
              <w:t>Data Collection:</w:t>
            </w:r>
            <w:r w:rsidRPr="00C21252">
              <w:t xml:space="preserve"> Muscle and Bone Anatomy</w:t>
            </w:r>
            <w:r w:rsidR="00367297" w:rsidRPr="00C21252">
              <w:t>: Palpation</w:t>
            </w:r>
            <w:r w:rsidRPr="00C21252">
              <w:t>, muscle action, joint motion, planes</w:t>
            </w:r>
            <w:r>
              <w:t>,</w:t>
            </w:r>
            <w:r w:rsidRPr="00C21252">
              <w:t xml:space="preserve"> and axes</w:t>
            </w:r>
          </w:p>
        </w:tc>
      </w:tr>
      <w:tr w:rsidR="00EE3D2F" w:rsidRPr="00BD5FA7" w14:paraId="6B6D14B8" w14:textId="77777777" w:rsidTr="00207651">
        <w:trPr>
          <w:cantSplit/>
          <w:trHeight w:val="288"/>
        </w:trPr>
        <w:tc>
          <w:tcPr>
            <w:tcW w:w="841" w:type="dxa"/>
            <w:vMerge/>
            <w:shd w:val="clear" w:color="auto" w:fill="BFBFBF" w:themeFill="background1" w:themeFillShade="BF"/>
          </w:tcPr>
          <w:p w14:paraId="5850800D" w14:textId="77777777" w:rsidR="00EE3D2F" w:rsidRPr="00C21252" w:rsidRDefault="00EE3D2F" w:rsidP="008C0A33">
            <w:pPr>
              <w:spacing w:after="200" w:line="276" w:lineRule="auto"/>
              <w:jc w:val="center"/>
            </w:pPr>
          </w:p>
        </w:tc>
        <w:tc>
          <w:tcPr>
            <w:tcW w:w="8514" w:type="dxa"/>
          </w:tcPr>
          <w:p w14:paraId="234D66CA" w14:textId="77777777" w:rsidR="00EE3D2F" w:rsidRPr="00C21252" w:rsidRDefault="00EE3D2F" w:rsidP="008C0A33">
            <w:bookmarkStart w:id="53" w:name="_Hlk169771447"/>
            <w:r w:rsidRPr="00462604">
              <w:rPr>
                <w:i/>
                <w:iCs/>
                <w:u w:val="single"/>
              </w:rPr>
              <w:t>Data Collection:</w:t>
            </w:r>
            <w:r w:rsidRPr="00C21252">
              <w:t xml:space="preserve"> Goniometry &amp; Manual Muscle Test</w:t>
            </w:r>
            <w:bookmarkEnd w:id="53"/>
            <w:r w:rsidRPr="00C21252">
              <w:t xml:space="preserve"> (All joints)</w:t>
            </w:r>
          </w:p>
        </w:tc>
      </w:tr>
      <w:tr w:rsidR="00EE3D2F" w:rsidRPr="00BD5FA7" w14:paraId="76271347" w14:textId="77777777" w:rsidTr="00207651">
        <w:trPr>
          <w:cantSplit/>
          <w:trHeight w:val="288"/>
        </w:trPr>
        <w:tc>
          <w:tcPr>
            <w:tcW w:w="841" w:type="dxa"/>
            <w:vMerge/>
            <w:shd w:val="clear" w:color="auto" w:fill="BFBFBF" w:themeFill="background1" w:themeFillShade="BF"/>
          </w:tcPr>
          <w:p w14:paraId="52C0BFAB" w14:textId="77777777" w:rsidR="00EE3D2F" w:rsidRPr="00C21252" w:rsidRDefault="00EE3D2F" w:rsidP="008C0A33">
            <w:pPr>
              <w:spacing w:after="200" w:line="276" w:lineRule="auto"/>
              <w:jc w:val="center"/>
            </w:pPr>
          </w:p>
        </w:tc>
        <w:tc>
          <w:tcPr>
            <w:tcW w:w="8514" w:type="dxa"/>
          </w:tcPr>
          <w:p w14:paraId="4785E175" w14:textId="77777777" w:rsidR="00EE3D2F" w:rsidRPr="00C21252" w:rsidRDefault="00EE3D2F" w:rsidP="008C0A33">
            <w:r w:rsidRPr="00462604">
              <w:rPr>
                <w:i/>
                <w:iCs/>
                <w:u w:val="single"/>
              </w:rPr>
              <w:t>Data Collection:</w:t>
            </w:r>
            <w:r w:rsidRPr="00C21252">
              <w:t xml:space="preserve"> Pain </w:t>
            </w:r>
          </w:p>
        </w:tc>
      </w:tr>
      <w:tr w:rsidR="00EE3D2F" w:rsidRPr="00BD5FA7" w14:paraId="17FA078C" w14:textId="77777777" w:rsidTr="00207651">
        <w:trPr>
          <w:cantSplit/>
          <w:trHeight w:val="288"/>
        </w:trPr>
        <w:tc>
          <w:tcPr>
            <w:tcW w:w="841" w:type="dxa"/>
            <w:vMerge/>
            <w:shd w:val="clear" w:color="auto" w:fill="BFBFBF" w:themeFill="background1" w:themeFillShade="BF"/>
          </w:tcPr>
          <w:p w14:paraId="541B7976" w14:textId="77777777" w:rsidR="00EE3D2F" w:rsidRPr="00C21252" w:rsidRDefault="00EE3D2F" w:rsidP="008C0A33">
            <w:pPr>
              <w:spacing w:after="200" w:line="276" w:lineRule="auto"/>
              <w:jc w:val="center"/>
            </w:pPr>
          </w:p>
        </w:tc>
        <w:tc>
          <w:tcPr>
            <w:tcW w:w="8514" w:type="dxa"/>
          </w:tcPr>
          <w:p w14:paraId="3D0F88A5" w14:textId="77777777" w:rsidR="00EE3D2F" w:rsidRPr="00C21252" w:rsidRDefault="00EE3D2F" w:rsidP="008C0A33">
            <w:r w:rsidRPr="00462604">
              <w:rPr>
                <w:i/>
                <w:iCs/>
                <w:u w:val="single"/>
              </w:rPr>
              <w:t>Data Collection:</w:t>
            </w:r>
            <w:r w:rsidRPr="00C21252">
              <w:t xml:space="preserve"> Integumentary: Skin integrity &amp; cutaneous nerve patterns</w:t>
            </w:r>
          </w:p>
        </w:tc>
      </w:tr>
      <w:tr w:rsidR="00EE3D2F" w:rsidRPr="00BD5FA7" w14:paraId="0668967F" w14:textId="77777777" w:rsidTr="00207651">
        <w:trPr>
          <w:cantSplit/>
          <w:trHeight w:val="288"/>
        </w:trPr>
        <w:tc>
          <w:tcPr>
            <w:tcW w:w="841" w:type="dxa"/>
            <w:vMerge/>
            <w:shd w:val="clear" w:color="auto" w:fill="BFBFBF" w:themeFill="background1" w:themeFillShade="BF"/>
          </w:tcPr>
          <w:p w14:paraId="6E004505" w14:textId="77777777" w:rsidR="00EE3D2F" w:rsidRPr="00C21252" w:rsidRDefault="00EE3D2F" w:rsidP="008C0A33">
            <w:pPr>
              <w:spacing w:after="200" w:line="276" w:lineRule="auto"/>
              <w:jc w:val="center"/>
            </w:pPr>
          </w:p>
        </w:tc>
        <w:tc>
          <w:tcPr>
            <w:tcW w:w="8514" w:type="dxa"/>
          </w:tcPr>
          <w:p w14:paraId="1B64D5BE" w14:textId="726D78CE" w:rsidR="00EE3D2F" w:rsidRPr="00C21252" w:rsidRDefault="00EE3D2F" w:rsidP="008C0A33">
            <w:r w:rsidRPr="00462604">
              <w:rPr>
                <w:i/>
                <w:iCs/>
                <w:u w:val="single"/>
              </w:rPr>
              <w:t>In</w:t>
            </w:r>
            <w:r>
              <w:rPr>
                <w:i/>
                <w:iCs/>
                <w:u w:val="single"/>
              </w:rPr>
              <w:t>tervention</w:t>
            </w:r>
            <w:r w:rsidRPr="00462604">
              <w:rPr>
                <w:i/>
                <w:iCs/>
                <w:u w:val="single"/>
              </w:rPr>
              <w:t>:</w:t>
            </w:r>
            <w:r w:rsidRPr="00C21252">
              <w:t xml:space="preserve"> </w:t>
            </w:r>
            <w:r w:rsidR="00207651">
              <w:t xml:space="preserve">Communication, </w:t>
            </w:r>
            <w:r w:rsidRPr="00C21252">
              <w:t>Hand</w:t>
            </w:r>
            <w:r w:rsidR="00207651">
              <w:t xml:space="preserve"> W</w:t>
            </w:r>
            <w:r w:rsidRPr="00C21252">
              <w:t>ashing and Protective Equipment</w:t>
            </w:r>
            <w:r w:rsidR="00207651">
              <w:t>,</w:t>
            </w:r>
            <w:r w:rsidRPr="00C21252">
              <w:t xml:space="preserve"> Body Mechanics, Draping and Positioning </w:t>
            </w:r>
          </w:p>
        </w:tc>
      </w:tr>
      <w:tr w:rsidR="00EE3D2F" w:rsidRPr="00BD5FA7" w14:paraId="51099782" w14:textId="77777777" w:rsidTr="00207651">
        <w:trPr>
          <w:cantSplit/>
          <w:trHeight w:val="288"/>
        </w:trPr>
        <w:tc>
          <w:tcPr>
            <w:tcW w:w="841" w:type="dxa"/>
            <w:vMerge/>
            <w:shd w:val="clear" w:color="auto" w:fill="BFBFBF" w:themeFill="background1" w:themeFillShade="BF"/>
          </w:tcPr>
          <w:p w14:paraId="756229A6" w14:textId="77777777" w:rsidR="00EE3D2F" w:rsidRPr="00C21252" w:rsidRDefault="00EE3D2F" w:rsidP="008C0A33">
            <w:pPr>
              <w:spacing w:after="200" w:line="276" w:lineRule="auto"/>
              <w:jc w:val="center"/>
            </w:pPr>
          </w:p>
        </w:tc>
        <w:tc>
          <w:tcPr>
            <w:tcW w:w="8514" w:type="dxa"/>
          </w:tcPr>
          <w:p w14:paraId="51E4C941" w14:textId="77777777" w:rsidR="00EE3D2F" w:rsidRPr="00462604" w:rsidRDefault="00EE3D2F" w:rsidP="008C0A33">
            <w:pPr>
              <w:rPr>
                <w:i/>
                <w:iCs/>
                <w:u w:val="single"/>
              </w:rPr>
            </w:pPr>
            <w:bookmarkStart w:id="54" w:name="_Hlk169771365"/>
            <w:r w:rsidRPr="00462604">
              <w:rPr>
                <w:i/>
                <w:iCs/>
                <w:u w:val="single"/>
              </w:rPr>
              <w:t>Intervention:</w:t>
            </w:r>
            <w:r w:rsidRPr="00C21252">
              <w:t xml:space="preserve"> Functional Mobility (bed mobility, transfers, electrical lift) </w:t>
            </w:r>
            <w:bookmarkEnd w:id="54"/>
          </w:p>
        </w:tc>
      </w:tr>
      <w:tr w:rsidR="00EE3D2F" w:rsidRPr="00BD5FA7" w14:paraId="77873C8E" w14:textId="77777777" w:rsidTr="00207651">
        <w:trPr>
          <w:cantSplit/>
          <w:trHeight w:val="288"/>
        </w:trPr>
        <w:tc>
          <w:tcPr>
            <w:tcW w:w="841" w:type="dxa"/>
            <w:vMerge/>
            <w:shd w:val="clear" w:color="auto" w:fill="BFBFBF" w:themeFill="background1" w:themeFillShade="BF"/>
          </w:tcPr>
          <w:p w14:paraId="78062858" w14:textId="77777777" w:rsidR="00EE3D2F" w:rsidRPr="00C21252" w:rsidRDefault="00EE3D2F" w:rsidP="008C0A33">
            <w:pPr>
              <w:spacing w:after="200" w:line="276" w:lineRule="auto"/>
              <w:jc w:val="center"/>
            </w:pPr>
          </w:p>
        </w:tc>
        <w:tc>
          <w:tcPr>
            <w:tcW w:w="8514" w:type="dxa"/>
          </w:tcPr>
          <w:p w14:paraId="1F46BB2C" w14:textId="77777777" w:rsidR="00EE3D2F" w:rsidRPr="00C21252" w:rsidRDefault="00EE3D2F" w:rsidP="008C0A33">
            <w:bookmarkStart w:id="55" w:name="_Hlk169771385"/>
            <w:r w:rsidRPr="00462604">
              <w:rPr>
                <w:i/>
                <w:iCs/>
                <w:u w:val="single"/>
              </w:rPr>
              <w:t>Intervention:</w:t>
            </w:r>
            <w:r w:rsidRPr="00C21252">
              <w:t xml:space="preserve"> Gait Training with Assistive Device </w:t>
            </w:r>
            <w:bookmarkEnd w:id="55"/>
          </w:p>
        </w:tc>
      </w:tr>
      <w:tr w:rsidR="00EE3D2F" w:rsidRPr="00BD5FA7" w14:paraId="651E1552" w14:textId="77777777" w:rsidTr="00207651">
        <w:trPr>
          <w:cantSplit/>
          <w:trHeight w:val="288"/>
        </w:trPr>
        <w:tc>
          <w:tcPr>
            <w:tcW w:w="841" w:type="dxa"/>
            <w:vMerge/>
            <w:shd w:val="clear" w:color="auto" w:fill="BFBFBF" w:themeFill="background1" w:themeFillShade="BF"/>
          </w:tcPr>
          <w:p w14:paraId="1A2B0EEC" w14:textId="77777777" w:rsidR="00EE3D2F" w:rsidRPr="00C21252" w:rsidRDefault="00EE3D2F" w:rsidP="008C0A33">
            <w:pPr>
              <w:spacing w:after="200" w:line="276" w:lineRule="auto"/>
              <w:jc w:val="center"/>
            </w:pPr>
          </w:p>
        </w:tc>
        <w:tc>
          <w:tcPr>
            <w:tcW w:w="8514" w:type="dxa"/>
          </w:tcPr>
          <w:p w14:paraId="00E8269D" w14:textId="77777777" w:rsidR="00EE3D2F" w:rsidRPr="00C21252" w:rsidRDefault="00EE3D2F" w:rsidP="008C0A33">
            <w:r w:rsidRPr="00462604">
              <w:rPr>
                <w:i/>
                <w:iCs/>
                <w:u w:val="single"/>
              </w:rPr>
              <w:t>Intervention:</w:t>
            </w:r>
            <w:r w:rsidRPr="00C21252">
              <w:t xml:space="preserve"> Gait Training without Assistive Device </w:t>
            </w:r>
          </w:p>
        </w:tc>
      </w:tr>
      <w:tr w:rsidR="00EE3D2F" w:rsidRPr="00BD5FA7" w14:paraId="24141D0C" w14:textId="77777777" w:rsidTr="00207651">
        <w:trPr>
          <w:cantSplit/>
          <w:trHeight w:val="288"/>
        </w:trPr>
        <w:tc>
          <w:tcPr>
            <w:tcW w:w="841" w:type="dxa"/>
            <w:vMerge/>
            <w:shd w:val="clear" w:color="auto" w:fill="BFBFBF" w:themeFill="background1" w:themeFillShade="BF"/>
          </w:tcPr>
          <w:p w14:paraId="4E24E526" w14:textId="77777777" w:rsidR="00EE3D2F" w:rsidRPr="00C21252" w:rsidRDefault="00EE3D2F" w:rsidP="008C0A33">
            <w:pPr>
              <w:spacing w:after="200" w:line="276" w:lineRule="auto"/>
              <w:jc w:val="center"/>
            </w:pPr>
          </w:p>
        </w:tc>
        <w:tc>
          <w:tcPr>
            <w:tcW w:w="8514" w:type="dxa"/>
          </w:tcPr>
          <w:p w14:paraId="7877B97E" w14:textId="77777777" w:rsidR="00EE3D2F" w:rsidRPr="00C21252" w:rsidRDefault="00EE3D2F" w:rsidP="008C0A33">
            <w:bookmarkStart w:id="56" w:name="_Hlk169771398"/>
            <w:r w:rsidRPr="00462604">
              <w:rPr>
                <w:i/>
                <w:iCs/>
                <w:u w:val="single"/>
              </w:rPr>
              <w:t>Intervention:</w:t>
            </w:r>
            <w:r w:rsidRPr="00C21252">
              <w:t xml:space="preserve"> Wheelchair Training and Fitting</w:t>
            </w:r>
            <w:bookmarkEnd w:id="56"/>
          </w:p>
        </w:tc>
      </w:tr>
      <w:tr w:rsidR="00EE3D2F" w:rsidRPr="00BD5FA7" w14:paraId="6FB85EE8" w14:textId="77777777" w:rsidTr="00207651">
        <w:trPr>
          <w:cantSplit/>
          <w:trHeight w:val="288"/>
        </w:trPr>
        <w:tc>
          <w:tcPr>
            <w:tcW w:w="841" w:type="dxa"/>
            <w:vMerge/>
            <w:shd w:val="clear" w:color="auto" w:fill="BFBFBF" w:themeFill="background1" w:themeFillShade="BF"/>
          </w:tcPr>
          <w:p w14:paraId="32AB1C05" w14:textId="77777777" w:rsidR="00EE3D2F" w:rsidRPr="00C21252" w:rsidRDefault="00EE3D2F" w:rsidP="008C0A33">
            <w:pPr>
              <w:jc w:val="center"/>
            </w:pPr>
          </w:p>
        </w:tc>
        <w:tc>
          <w:tcPr>
            <w:tcW w:w="8514" w:type="dxa"/>
          </w:tcPr>
          <w:p w14:paraId="695EAA4E" w14:textId="50650B7F" w:rsidR="00EE3D2F" w:rsidRPr="00C21252" w:rsidRDefault="00EE3D2F" w:rsidP="008C0A33">
            <w:r w:rsidRPr="00462604">
              <w:rPr>
                <w:rFonts w:ascii="Calibri" w:eastAsia="Calibri" w:hAnsi="Calibri"/>
                <w:bCs/>
                <w:i/>
                <w:iCs/>
                <w:u w:val="single"/>
              </w:rPr>
              <w:t>Intervention</w:t>
            </w:r>
            <w:r w:rsidR="00B05AED" w:rsidRPr="00462604">
              <w:rPr>
                <w:rFonts w:ascii="Calibri" w:eastAsia="Calibri" w:hAnsi="Calibri"/>
                <w:bCs/>
                <w:i/>
                <w:iCs/>
                <w:u w:val="single"/>
              </w:rPr>
              <w:t>:</w:t>
            </w:r>
            <w:r w:rsidR="00B05AED" w:rsidRPr="00C21252">
              <w:rPr>
                <w:rFonts w:ascii="Calibri" w:eastAsia="Calibri" w:hAnsi="Calibri"/>
                <w:bCs/>
              </w:rPr>
              <w:t xml:space="preserve"> Adjusts</w:t>
            </w:r>
            <w:r w:rsidRPr="00C21252">
              <w:rPr>
                <w:rFonts w:ascii="Calibri" w:eastAsia="Calibri" w:hAnsi="Calibri"/>
                <w:bCs/>
              </w:rPr>
              <w:t xml:space="preserve"> and Maneuvers Special Equipment Devices (I.e. hospital beds, foley catheter, supplemental O2, IV pole, etc.)</w:t>
            </w:r>
          </w:p>
        </w:tc>
      </w:tr>
      <w:tr w:rsidR="00293B76" w:rsidRPr="00BD5FA7" w14:paraId="1DE7332C" w14:textId="77777777" w:rsidTr="00207651">
        <w:trPr>
          <w:cantSplit/>
          <w:trHeight w:val="288"/>
        </w:trPr>
        <w:tc>
          <w:tcPr>
            <w:tcW w:w="841" w:type="dxa"/>
            <w:vMerge w:val="restart"/>
            <w:shd w:val="clear" w:color="auto" w:fill="BFBFBF" w:themeFill="background1" w:themeFillShade="BF"/>
            <w:textDirection w:val="btLr"/>
          </w:tcPr>
          <w:p w14:paraId="0F1DCBB1" w14:textId="77777777" w:rsidR="00293B76" w:rsidRPr="00086F83" w:rsidRDefault="00293B76" w:rsidP="008C0A33">
            <w:pPr>
              <w:spacing w:after="200" w:line="276" w:lineRule="auto"/>
              <w:ind w:left="113" w:right="113"/>
              <w:jc w:val="center"/>
              <w:rPr>
                <w:b/>
                <w:bCs/>
                <w:sz w:val="28"/>
                <w:szCs w:val="28"/>
              </w:rPr>
            </w:pPr>
            <w:r w:rsidRPr="00086F83">
              <w:rPr>
                <w:b/>
                <w:bCs/>
                <w:sz w:val="28"/>
                <w:szCs w:val="28"/>
              </w:rPr>
              <w:t>PTH 234</w:t>
            </w:r>
          </w:p>
        </w:tc>
        <w:tc>
          <w:tcPr>
            <w:tcW w:w="8514" w:type="dxa"/>
            <w:shd w:val="clear" w:color="auto" w:fill="BFBFBF" w:themeFill="background1" w:themeFillShade="BF"/>
          </w:tcPr>
          <w:p w14:paraId="051BFDE0" w14:textId="77777777" w:rsidR="00293B76" w:rsidRPr="00C21252" w:rsidRDefault="00293B76" w:rsidP="008C0A33">
            <w:r>
              <w:rPr>
                <w:b/>
              </w:rPr>
              <w:t>SECOND TECHNICAL SEMESTER - SPRING</w:t>
            </w:r>
          </w:p>
        </w:tc>
      </w:tr>
      <w:tr w:rsidR="00293B76" w:rsidRPr="00BD5FA7" w14:paraId="745BAF40" w14:textId="77777777" w:rsidTr="00207651">
        <w:trPr>
          <w:cantSplit/>
          <w:trHeight w:val="288"/>
        </w:trPr>
        <w:tc>
          <w:tcPr>
            <w:tcW w:w="841" w:type="dxa"/>
            <w:vMerge/>
            <w:shd w:val="clear" w:color="auto" w:fill="BFBFBF" w:themeFill="background1" w:themeFillShade="BF"/>
          </w:tcPr>
          <w:p w14:paraId="49A2ECAF" w14:textId="77777777" w:rsidR="00293B76" w:rsidRPr="00E149AA" w:rsidRDefault="00293B76" w:rsidP="008C0A33">
            <w:pPr>
              <w:spacing w:after="200" w:line="276" w:lineRule="auto"/>
              <w:jc w:val="center"/>
              <w:rPr>
                <w:highlight w:val="green"/>
              </w:rPr>
            </w:pPr>
          </w:p>
        </w:tc>
        <w:tc>
          <w:tcPr>
            <w:tcW w:w="8514" w:type="dxa"/>
          </w:tcPr>
          <w:p w14:paraId="0A5EDD47" w14:textId="77777777" w:rsidR="00293B76" w:rsidRDefault="00293B76" w:rsidP="008C0A33">
            <w:pPr>
              <w:rPr>
                <w:highlight w:val="green"/>
              </w:rPr>
            </w:pPr>
            <w:bookmarkStart w:id="57" w:name="_Hlk169772157"/>
            <w:r w:rsidRPr="009E7BE3">
              <w:rPr>
                <w:i/>
                <w:iCs/>
                <w:u w:val="single"/>
              </w:rPr>
              <w:t>Data Collection:</w:t>
            </w:r>
            <w:r w:rsidRPr="009E7BE3">
              <w:t xml:space="preserve"> Integumentary: Sensation testing (Superficial, Deep, Combined)</w:t>
            </w:r>
            <w:bookmarkEnd w:id="57"/>
          </w:p>
        </w:tc>
      </w:tr>
      <w:tr w:rsidR="00293B76" w:rsidRPr="00BD5FA7" w14:paraId="19B0AD52" w14:textId="77777777" w:rsidTr="00207651">
        <w:trPr>
          <w:cantSplit/>
          <w:trHeight w:val="288"/>
        </w:trPr>
        <w:tc>
          <w:tcPr>
            <w:tcW w:w="841" w:type="dxa"/>
            <w:vMerge/>
            <w:shd w:val="clear" w:color="auto" w:fill="BFBFBF" w:themeFill="background1" w:themeFillShade="BF"/>
          </w:tcPr>
          <w:p w14:paraId="7C5F2EDF" w14:textId="77777777" w:rsidR="00293B76" w:rsidRPr="00C21252" w:rsidRDefault="00293B76" w:rsidP="008C0A33">
            <w:pPr>
              <w:spacing w:after="200" w:line="276" w:lineRule="auto"/>
              <w:jc w:val="center"/>
            </w:pPr>
          </w:p>
        </w:tc>
        <w:tc>
          <w:tcPr>
            <w:tcW w:w="8514" w:type="dxa"/>
          </w:tcPr>
          <w:p w14:paraId="6A960E54" w14:textId="77777777" w:rsidR="00293B76" w:rsidRPr="009E7BE3" w:rsidRDefault="00293B76" w:rsidP="008C0A33">
            <w:r w:rsidRPr="009E7BE3">
              <w:rPr>
                <w:i/>
                <w:iCs/>
                <w:u w:val="single"/>
              </w:rPr>
              <w:t>Data Collection:</w:t>
            </w:r>
            <w:r w:rsidRPr="009E7BE3">
              <w:t xml:space="preserve"> Girth </w:t>
            </w:r>
          </w:p>
        </w:tc>
      </w:tr>
      <w:tr w:rsidR="00293B76" w:rsidRPr="00BD5FA7" w14:paraId="739ADCD0" w14:textId="77777777" w:rsidTr="00207651">
        <w:trPr>
          <w:cantSplit/>
          <w:trHeight w:val="288"/>
        </w:trPr>
        <w:tc>
          <w:tcPr>
            <w:tcW w:w="841" w:type="dxa"/>
            <w:vMerge/>
            <w:shd w:val="clear" w:color="auto" w:fill="BFBFBF" w:themeFill="background1" w:themeFillShade="BF"/>
          </w:tcPr>
          <w:p w14:paraId="29F5DF7C" w14:textId="77777777" w:rsidR="00293B76" w:rsidRPr="00C21252" w:rsidRDefault="00293B76" w:rsidP="008C0A33">
            <w:pPr>
              <w:spacing w:after="200" w:line="276" w:lineRule="auto"/>
              <w:jc w:val="center"/>
            </w:pPr>
          </w:p>
        </w:tc>
        <w:tc>
          <w:tcPr>
            <w:tcW w:w="8514" w:type="dxa"/>
          </w:tcPr>
          <w:p w14:paraId="588B5077" w14:textId="77777777" w:rsidR="00293B76" w:rsidRPr="009E7BE3" w:rsidRDefault="00293B76" w:rsidP="008C0A33">
            <w:r w:rsidRPr="00462604">
              <w:rPr>
                <w:i/>
                <w:iCs/>
                <w:u w:val="single"/>
              </w:rPr>
              <w:t>Data Collection:</w:t>
            </w:r>
            <w:r w:rsidRPr="009E7BE3">
              <w:t xml:space="preserve"> Volumetric</w:t>
            </w:r>
          </w:p>
        </w:tc>
      </w:tr>
      <w:tr w:rsidR="00293B76" w:rsidRPr="00BD5FA7" w14:paraId="6EAA4751" w14:textId="77777777" w:rsidTr="00207651">
        <w:trPr>
          <w:cantSplit/>
          <w:trHeight w:val="288"/>
        </w:trPr>
        <w:tc>
          <w:tcPr>
            <w:tcW w:w="841" w:type="dxa"/>
            <w:vMerge/>
            <w:shd w:val="clear" w:color="auto" w:fill="BFBFBF" w:themeFill="background1" w:themeFillShade="BF"/>
          </w:tcPr>
          <w:p w14:paraId="171613DF" w14:textId="77777777" w:rsidR="00293B76" w:rsidRPr="006A3576" w:rsidRDefault="00293B76" w:rsidP="008C0A33">
            <w:pPr>
              <w:spacing w:after="200" w:line="276" w:lineRule="auto"/>
              <w:jc w:val="center"/>
              <w:rPr>
                <w:highlight w:val="green"/>
              </w:rPr>
            </w:pPr>
          </w:p>
        </w:tc>
        <w:tc>
          <w:tcPr>
            <w:tcW w:w="8514" w:type="dxa"/>
          </w:tcPr>
          <w:p w14:paraId="450512AD" w14:textId="77777777" w:rsidR="00293B76" w:rsidRPr="009E7BE3" w:rsidRDefault="00293B76" w:rsidP="008C0A33">
            <w:bookmarkStart w:id="58" w:name="_Hlk169772167"/>
            <w:r w:rsidRPr="00462604">
              <w:rPr>
                <w:i/>
                <w:iCs/>
                <w:u w:val="single"/>
              </w:rPr>
              <w:t>Data Collection:</w:t>
            </w:r>
            <w:r w:rsidRPr="009E7BE3">
              <w:t xml:space="preserve"> Vitals (Temperature, Pulse, Respiration Rate, Blood Pressure, Oxygen Saturation)</w:t>
            </w:r>
            <w:bookmarkEnd w:id="58"/>
          </w:p>
        </w:tc>
      </w:tr>
      <w:tr w:rsidR="00293B76" w:rsidRPr="00BD5FA7" w14:paraId="335A0590" w14:textId="77777777" w:rsidTr="00207651">
        <w:trPr>
          <w:cantSplit/>
          <w:trHeight w:val="288"/>
        </w:trPr>
        <w:tc>
          <w:tcPr>
            <w:tcW w:w="841" w:type="dxa"/>
            <w:vMerge/>
            <w:shd w:val="clear" w:color="auto" w:fill="BFBFBF" w:themeFill="background1" w:themeFillShade="BF"/>
          </w:tcPr>
          <w:p w14:paraId="157EF1C7" w14:textId="77777777" w:rsidR="00293B76" w:rsidRPr="00BD5FA7" w:rsidRDefault="00293B76" w:rsidP="008C0A33">
            <w:pPr>
              <w:spacing w:after="200" w:line="276" w:lineRule="auto"/>
              <w:jc w:val="center"/>
            </w:pPr>
          </w:p>
        </w:tc>
        <w:tc>
          <w:tcPr>
            <w:tcW w:w="8514" w:type="dxa"/>
          </w:tcPr>
          <w:p w14:paraId="420E22CE" w14:textId="77777777" w:rsidR="00293B76" w:rsidRPr="009E7BE3" w:rsidRDefault="00293B76" w:rsidP="008C0A33">
            <w:bookmarkStart w:id="59" w:name="_Hlk169772183"/>
            <w:r w:rsidRPr="009E7BE3">
              <w:rPr>
                <w:i/>
                <w:iCs/>
                <w:u w:val="single"/>
              </w:rPr>
              <w:t>Data Collection:</w:t>
            </w:r>
            <w:r w:rsidRPr="009E7BE3">
              <w:t xml:space="preserve"> Aerobic Field Tests (i.e. Step Test, Submaximal VO2 Treadmill Test, 6 Minute Walk Test)</w:t>
            </w:r>
            <w:bookmarkEnd w:id="59"/>
          </w:p>
        </w:tc>
      </w:tr>
      <w:tr w:rsidR="00293B76" w:rsidRPr="00BD5FA7" w14:paraId="74F2ED7E" w14:textId="77777777" w:rsidTr="00207651">
        <w:trPr>
          <w:cantSplit/>
          <w:trHeight w:val="288"/>
        </w:trPr>
        <w:tc>
          <w:tcPr>
            <w:tcW w:w="841" w:type="dxa"/>
            <w:vMerge/>
            <w:shd w:val="clear" w:color="auto" w:fill="BFBFBF" w:themeFill="background1" w:themeFillShade="BF"/>
          </w:tcPr>
          <w:p w14:paraId="1F943F27" w14:textId="77777777" w:rsidR="00293B76" w:rsidRPr="00BD5FA7" w:rsidRDefault="00293B76" w:rsidP="008C0A33">
            <w:pPr>
              <w:spacing w:after="200" w:line="276" w:lineRule="auto"/>
              <w:jc w:val="center"/>
            </w:pPr>
          </w:p>
        </w:tc>
        <w:tc>
          <w:tcPr>
            <w:tcW w:w="8514" w:type="dxa"/>
          </w:tcPr>
          <w:p w14:paraId="15478CD8" w14:textId="77777777" w:rsidR="00293B76" w:rsidRPr="009E7BE3" w:rsidRDefault="00293B76" w:rsidP="008C0A33">
            <w:r w:rsidRPr="00462604">
              <w:rPr>
                <w:i/>
                <w:iCs/>
                <w:u w:val="single"/>
              </w:rPr>
              <w:t>Intervention:</w:t>
            </w:r>
            <w:r w:rsidRPr="009E7BE3">
              <w:t xml:space="preserve"> Isometric and Isotonic (Dynamic) Strengthening Therapeutic Exercise (Extremities/Joint Specific)</w:t>
            </w:r>
          </w:p>
        </w:tc>
      </w:tr>
      <w:tr w:rsidR="00293B76" w:rsidRPr="00BD5FA7" w14:paraId="4B7D101C" w14:textId="77777777" w:rsidTr="00207651">
        <w:trPr>
          <w:cantSplit/>
          <w:trHeight w:val="288"/>
        </w:trPr>
        <w:tc>
          <w:tcPr>
            <w:tcW w:w="841" w:type="dxa"/>
            <w:vMerge/>
            <w:shd w:val="clear" w:color="auto" w:fill="BFBFBF" w:themeFill="background1" w:themeFillShade="BF"/>
          </w:tcPr>
          <w:p w14:paraId="268DEF5D" w14:textId="77777777" w:rsidR="00293B76" w:rsidRPr="00BD5FA7" w:rsidRDefault="00293B76" w:rsidP="008C0A33">
            <w:pPr>
              <w:spacing w:after="200" w:line="276" w:lineRule="auto"/>
              <w:jc w:val="center"/>
            </w:pPr>
          </w:p>
        </w:tc>
        <w:tc>
          <w:tcPr>
            <w:tcW w:w="8514" w:type="dxa"/>
          </w:tcPr>
          <w:p w14:paraId="2E248E8A" w14:textId="77777777" w:rsidR="00293B76" w:rsidRPr="009E7BE3" w:rsidRDefault="00293B76" w:rsidP="008C0A33">
            <w:r w:rsidRPr="00462604">
              <w:rPr>
                <w:i/>
                <w:iCs/>
                <w:u w:val="single"/>
              </w:rPr>
              <w:t>Intervention:</w:t>
            </w:r>
            <w:r w:rsidRPr="009E7BE3">
              <w:t xml:space="preserve"> Spine Therapeutic Exercise</w:t>
            </w:r>
          </w:p>
        </w:tc>
      </w:tr>
      <w:tr w:rsidR="00293B76" w:rsidRPr="00BD5FA7" w14:paraId="0D1E63F4" w14:textId="77777777" w:rsidTr="00207651">
        <w:trPr>
          <w:cantSplit/>
          <w:trHeight w:val="288"/>
        </w:trPr>
        <w:tc>
          <w:tcPr>
            <w:tcW w:w="841" w:type="dxa"/>
            <w:vMerge/>
            <w:shd w:val="clear" w:color="auto" w:fill="BFBFBF" w:themeFill="background1" w:themeFillShade="BF"/>
          </w:tcPr>
          <w:p w14:paraId="17DFE30F" w14:textId="77777777" w:rsidR="00293B76" w:rsidRPr="00BD5FA7" w:rsidRDefault="00293B76" w:rsidP="008C0A33">
            <w:pPr>
              <w:spacing w:after="200" w:line="276" w:lineRule="auto"/>
              <w:jc w:val="center"/>
            </w:pPr>
          </w:p>
        </w:tc>
        <w:tc>
          <w:tcPr>
            <w:tcW w:w="8514" w:type="dxa"/>
          </w:tcPr>
          <w:p w14:paraId="0316649C" w14:textId="77777777" w:rsidR="00293B76" w:rsidRPr="009E7BE3" w:rsidRDefault="00293B76" w:rsidP="008C0A33">
            <w:r w:rsidRPr="00462604">
              <w:rPr>
                <w:i/>
                <w:iCs/>
                <w:u w:val="single"/>
              </w:rPr>
              <w:t>Intervention:</w:t>
            </w:r>
            <w:r w:rsidRPr="009E7BE3">
              <w:t xml:space="preserve"> Stretching Therapeutic Exercise (Manual Stretching, Self-Stretching, Mechanical Stretching, PNF Stretching)</w:t>
            </w:r>
          </w:p>
        </w:tc>
      </w:tr>
      <w:tr w:rsidR="00293B76" w:rsidRPr="00BD5FA7" w14:paraId="43358546" w14:textId="77777777" w:rsidTr="00207651">
        <w:trPr>
          <w:cantSplit/>
          <w:trHeight w:val="288"/>
        </w:trPr>
        <w:tc>
          <w:tcPr>
            <w:tcW w:w="841" w:type="dxa"/>
            <w:vMerge/>
            <w:shd w:val="clear" w:color="auto" w:fill="BFBFBF" w:themeFill="background1" w:themeFillShade="BF"/>
          </w:tcPr>
          <w:p w14:paraId="61ED52B8" w14:textId="77777777" w:rsidR="00293B76" w:rsidRPr="00BD5FA7" w:rsidRDefault="00293B76" w:rsidP="008C0A33">
            <w:pPr>
              <w:spacing w:after="200" w:line="276" w:lineRule="auto"/>
              <w:jc w:val="center"/>
            </w:pPr>
          </w:p>
        </w:tc>
        <w:tc>
          <w:tcPr>
            <w:tcW w:w="8514" w:type="dxa"/>
          </w:tcPr>
          <w:p w14:paraId="688B4DD3" w14:textId="77777777" w:rsidR="00293B76" w:rsidRPr="009E7BE3" w:rsidRDefault="00293B76" w:rsidP="008C0A33">
            <w:r w:rsidRPr="00462604">
              <w:rPr>
                <w:i/>
                <w:iCs/>
                <w:u w:val="single"/>
              </w:rPr>
              <w:t>Intervention:</w:t>
            </w:r>
            <w:r w:rsidRPr="009E7BE3">
              <w:t xml:space="preserve"> Passive Range of Motion, Active Assistive Range of Motion, Active Range of Motion Therapeutic Exercise and Continuous Passive Motion</w:t>
            </w:r>
          </w:p>
        </w:tc>
      </w:tr>
      <w:tr w:rsidR="00293B76" w:rsidRPr="00BD5FA7" w14:paraId="406F98AB" w14:textId="77777777" w:rsidTr="00207651">
        <w:trPr>
          <w:cantSplit/>
          <w:trHeight w:val="288"/>
        </w:trPr>
        <w:tc>
          <w:tcPr>
            <w:tcW w:w="841" w:type="dxa"/>
            <w:vMerge/>
            <w:shd w:val="clear" w:color="auto" w:fill="BFBFBF" w:themeFill="background1" w:themeFillShade="BF"/>
          </w:tcPr>
          <w:p w14:paraId="77469E4D" w14:textId="77777777" w:rsidR="00293B76" w:rsidRPr="00BD5FA7" w:rsidRDefault="00293B76" w:rsidP="008C0A33">
            <w:pPr>
              <w:spacing w:after="200" w:line="276" w:lineRule="auto"/>
              <w:jc w:val="center"/>
            </w:pPr>
          </w:p>
        </w:tc>
        <w:tc>
          <w:tcPr>
            <w:tcW w:w="8514" w:type="dxa"/>
          </w:tcPr>
          <w:p w14:paraId="6B33E1F0" w14:textId="77777777" w:rsidR="00293B76" w:rsidRPr="009E7BE3" w:rsidRDefault="00293B76" w:rsidP="008C0A33">
            <w:r w:rsidRPr="00462604">
              <w:rPr>
                <w:i/>
                <w:iCs/>
                <w:u w:val="single"/>
              </w:rPr>
              <w:t>Intervention:</w:t>
            </w:r>
            <w:r w:rsidRPr="009E7BE3">
              <w:t xml:space="preserve"> Balance and Coordination Training and Data Collection</w:t>
            </w:r>
          </w:p>
        </w:tc>
      </w:tr>
      <w:tr w:rsidR="00293B76" w:rsidRPr="00BD5FA7" w14:paraId="65B0606B" w14:textId="77777777" w:rsidTr="00207651">
        <w:trPr>
          <w:cantSplit/>
          <w:trHeight w:val="288"/>
        </w:trPr>
        <w:tc>
          <w:tcPr>
            <w:tcW w:w="841" w:type="dxa"/>
            <w:vMerge/>
            <w:shd w:val="clear" w:color="auto" w:fill="BFBFBF" w:themeFill="background1" w:themeFillShade="BF"/>
          </w:tcPr>
          <w:p w14:paraId="1440A1EE" w14:textId="77777777" w:rsidR="00293B76" w:rsidRPr="00BD5FA7" w:rsidRDefault="00293B76" w:rsidP="008C0A33">
            <w:pPr>
              <w:spacing w:after="200" w:line="276" w:lineRule="auto"/>
              <w:jc w:val="center"/>
            </w:pPr>
          </w:p>
        </w:tc>
        <w:tc>
          <w:tcPr>
            <w:tcW w:w="8514" w:type="dxa"/>
          </w:tcPr>
          <w:p w14:paraId="0E90D7B8" w14:textId="77777777" w:rsidR="00293B76" w:rsidRPr="009E7BE3" w:rsidRDefault="00293B76" w:rsidP="008C0A33">
            <w:r w:rsidRPr="00462604">
              <w:rPr>
                <w:i/>
                <w:iCs/>
                <w:u w:val="single"/>
              </w:rPr>
              <w:t>Intervention:</w:t>
            </w:r>
            <w:r w:rsidRPr="009E7BE3">
              <w:t xml:space="preserve"> Neuromuscular Reeducation (PNF Diagonal Patterns)</w:t>
            </w:r>
          </w:p>
        </w:tc>
      </w:tr>
      <w:tr w:rsidR="00293B76" w:rsidRPr="00BD5FA7" w14:paraId="05A96FC6" w14:textId="77777777" w:rsidTr="00207651">
        <w:trPr>
          <w:cantSplit/>
          <w:trHeight w:val="710"/>
        </w:trPr>
        <w:tc>
          <w:tcPr>
            <w:tcW w:w="841" w:type="dxa"/>
            <w:vMerge/>
            <w:shd w:val="clear" w:color="auto" w:fill="BFBFBF" w:themeFill="background1" w:themeFillShade="BF"/>
          </w:tcPr>
          <w:p w14:paraId="3A6FDA03" w14:textId="77777777" w:rsidR="00293B76" w:rsidRPr="00BD5FA7" w:rsidRDefault="00293B76" w:rsidP="008C0A33">
            <w:pPr>
              <w:spacing w:after="200" w:line="276" w:lineRule="auto"/>
              <w:jc w:val="center"/>
            </w:pPr>
          </w:p>
        </w:tc>
        <w:tc>
          <w:tcPr>
            <w:tcW w:w="8514" w:type="dxa"/>
          </w:tcPr>
          <w:p w14:paraId="700B8991" w14:textId="77777777" w:rsidR="00293B76" w:rsidRPr="009E7BE3" w:rsidRDefault="00293B76" w:rsidP="008C0A33">
            <w:bookmarkStart w:id="60" w:name="_Hlk169771265"/>
            <w:r w:rsidRPr="00462604">
              <w:rPr>
                <w:i/>
                <w:iCs/>
                <w:u w:val="single"/>
              </w:rPr>
              <w:t>Intervention:</w:t>
            </w:r>
            <w:r w:rsidRPr="009E7BE3">
              <w:t xml:space="preserve"> Cryotherapy (I.e. cold packs, ice massage, cold compression unit) </w:t>
            </w:r>
            <w:bookmarkEnd w:id="60"/>
          </w:p>
        </w:tc>
      </w:tr>
      <w:tr w:rsidR="00293B76" w:rsidRPr="00BD5FA7" w14:paraId="0BC02767" w14:textId="77777777" w:rsidTr="00207651">
        <w:trPr>
          <w:cantSplit/>
          <w:trHeight w:val="288"/>
        </w:trPr>
        <w:tc>
          <w:tcPr>
            <w:tcW w:w="841" w:type="dxa"/>
            <w:vMerge/>
            <w:shd w:val="clear" w:color="auto" w:fill="BFBFBF" w:themeFill="background1" w:themeFillShade="BF"/>
          </w:tcPr>
          <w:p w14:paraId="5031A837" w14:textId="77777777" w:rsidR="00293B76" w:rsidRPr="00BD5FA7" w:rsidRDefault="00293B76" w:rsidP="008C0A33">
            <w:pPr>
              <w:spacing w:after="200" w:line="276" w:lineRule="auto"/>
              <w:jc w:val="center"/>
            </w:pPr>
          </w:p>
        </w:tc>
        <w:tc>
          <w:tcPr>
            <w:tcW w:w="8514" w:type="dxa"/>
          </w:tcPr>
          <w:p w14:paraId="1C0F230B" w14:textId="77777777" w:rsidR="00293B76" w:rsidRPr="009E7BE3" w:rsidRDefault="00293B76" w:rsidP="008C0A33">
            <w:bookmarkStart w:id="61" w:name="_Hlk169771274"/>
            <w:r w:rsidRPr="00462604">
              <w:rPr>
                <w:i/>
                <w:iCs/>
                <w:u w:val="single"/>
              </w:rPr>
              <w:t>Intervention:</w:t>
            </w:r>
            <w:r w:rsidRPr="009E7BE3">
              <w:t xml:space="preserve"> Thermal-Therapy (I.e. Hot Packs, Paraffin) </w:t>
            </w:r>
            <w:bookmarkEnd w:id="61"/>
          </w:p>
        </w:tc>
      </w:tr>
      <w:tr w:rsidR="00293B76" w:rsidRPr="00BD5FA7" w14:paraId="4EBEF402" w14:textId="77777777" w:rsidTr="00207651">
        <w:trPr>
          <w:cantSplit/>
          <w:trHeight w:val="288"/>
        </w:trPr>
        <w:tc>
          <w:tcPr>
            <w:tcW w:w="841" w:type="dxa"/>
            <w:vMerge/>
            <w:shd w:val="clear" w:color="auto" w:fill="BFBFBF" w:themeFill="background1" w:themeFillShade="BF"/>
          </w:tcPr>
          <w:p w14:paraId="65B45C0E" w14:textId="77777777" w:rsidR="00293B76" w:rsidRPr="00BD5FA7" w:rsidRDefault="00293B76" w:rsidP="008C0A33">
            <w:pPr>
              <w:spacing w:after="200" w:line="276" w:lineRule="auto"/>
              <w:jc w:val="center"/>
            </w:pPr>
          </w:p>
        </w:tc>
        <w:tc>
          <w:tcPr>
            <w:tcW w:w="8514" w:type="dxa"/>
          </w:tcPr>
          <w:p w14:paraId="533C636B" w14:textId="77777777" w:rsidR="00293B76" w:rsidRPr="009E7BE3" w:rsidRDefault="00293B76" w:rsidP="008C0A33">
            <w:bookmarkStart w:id="62" w:name="_Hlk169771285"/>
            <w:r w:rsidRPr="00462604">
              <w:rPr>
                <w:i/>
                <w:iCs/>
                <w:u w:val="single"/>
              </w:rPr>
              <w:t>Intervention:</w:t>
            </w:r>
            <w:r w:rsidRPr="009E7BE3">
              <w:t xml:space="preserve"> Ultrasound </w:t>
            </w:r>
            <w:bookmarkEnd w:id="62"/>
          </w:p>
        </w:tc>
      </w:tr>
      <w:tr w:rsidR="00293B76" w:rsidRPr="00BD5FA7" w14:paraId="78A1A353" w14:textId="77777777" w:rsidTr="00207651">
        <w:trPr>
          <w:cantSplit/>
          <w:trHeight w:val="288"/>
        </w:trPr>
        <w:tc>
          <w:tcPr>
            <w:tcW w:w="841" w:type="dxa"/>
            <w:vMerge/>
            <w:shd w:val="clear" w:color="auto" w:fill="BFBFBF" w:themeFill="background1" w:themeFillShade="BF"/>
          </w:tcPr>
          <w:p w14:paraId="0EA3DF66" w14:textId="77777777" w:rsidR="00293B76" w:rsidRPr="00BD5FA7" w:rsidRDefault="00293B76" w:rsidP="008C0A33">
            <w:pPr>
              <w:spacing w:after="200" w:line="276" w:lineRule="auto"/>
              <w:jc w:val="center"/>
            </w:pPr>
          </w:p>
        </w:tc>
        <w:tc>
          <w:tcPr>
            <w:tcW w:w="8514" w:type="dxa"/>
          </w:tcPr>
          <w:p w14:paraId="3FBE0A65" w14:textId="77777777" w:rsidR="00293B76" w:rsidRPr="009E7BE3" w:rsidRDefault="00293B76" w:rsidP="008C0A33">
            <w:bookmarkStart w:id="63" w:name="_Hlk169771295"/>
            <w:r w:rsidRPr="00462604">
              <w:rPr>
                <w:i/>
                <w:iCs/>
                <w:u w:val="single"/>
              </w:rPr>
              <w:t>Intervention:</w:t>
            </w:r>
            <w:r w:rsidRPr="009E7BE3">
              <w:t xml:space="preserve"> Transcutaneous Electrical Nerve Stimulation (TENS)</w:t>
            </w:r>
            <w:bookmarkEnd w:id="63"/>
          </w:p>
        </w:tc>
      </w:tr>
      <w:tr w:rsidR="00293B76" w:rsidRPr="00BD5FA7" w14:paraId="5261610D" w14:textId="77777777" w:rsidTr="00207651">
        <w:trPr>
          <w:cantSplit/>
          <w:trHeight w:val="288"/>
        </w:trPr>
        <w:tc>
          <w:tcPr>
            <w:tcW w:w="841" w:type="dxa"/>
            <w:vMerge/>
            <w:shd w:val="clear" w:color="auto" w:fill="BFBFBF" w:themeFill="background1" w:themeFillShade="BF"/>
          </w:tcPr>
          <w:p w14:paraId="6C0390CD" w14:textId="77777777" w:rsidR="00293B76" w:rsidRPr="00BD5FA7" w:rsidRDefault="00293B76" w:rsidP="008C0A33">
            <w:pPr>
              <w:spacing w:after="200" w:line="276" w:lineRule="auto"/>
              <w:jc w:val="center"/>
            </w:pPr>
          </w:p>
        </w:tc>
        <w:tc>
          <w:tcPr>
            <w:tcW w:w="8514" w:type="dxa"/>
          </w:tcPr>
          <w:p w14:paraId="5FD6E6CE" w14:textId="77777777" w:rsidR="00293B76" w:rsidRPr="009E7BE3" w:rsidRDefault="00293B76" w:rsidP="008C0A33">
            <w:r w:rsidRPr="00462604">
              <w:rPr>
                <w:i/>
                <w:iCs/>
                <w:u w:val="single"/>
              </w:rPr>
              <w:t>Intervention:</w:t>
            </w:r>
            <w:r w:rsidRPr="009E7BE3">
              <w:t xml:space="preserve"> Biofeedback </w:t>
            </w:r>
          </w:p>
        </w:tc>
      </w:tr>
      <w:tr w:rsidR="00293B76" w:rsidRPr="00BD5FA7" w14:paraId="56D00C6D" w14:textId="77777777" w:rsidTr="00207651">
        <w:trPr>
          <w:cantSplit/>
          <w:trHeight w:val="288"/>
        </w:trPr>
        <w:tc>
          <w:tcPr>
            <w:tcW w:w="841" w:type="dxa"/>
            <w:vMerge/>
            <w:shd w:val="clear" w:color="auto" w:fill="BFBFBF" w:themeFill="background1" w:themeFillShade="BF"/>
          </w:tcPr>
          <w:p w14:paraId="7CD4FEFE" w14:textId="77777777" w:rsidR="00293B76" w:rsidRPr="00BD5FA7" w:rsidRDefault="00293B76" w:rsidP="008C0A33">
            <w:pPr>
              <w:spacing w:after="200" w:line="276" w:lineRule="auto"/>
              <w:jc w:val="center"/>
            </w:pPr>
          </w:p>
        </w:tc>
        <w:tc>
          <w:tcPr>
            <w:tcW w:w="8514" w:type="dxa"/>
          </w:tcPr>
          <w:p w14:paraId="12475D39" w14:textId="77777777" w:rsidR="00293B76" w:rsidRPr="009E7BE3" w:rsidRDefault="00293B76" w:rsidP="008C0A33">
            <w:bookmarkStart w:id="64" w:name="_Hlk169771303"/>
            <w:r w:rsidRPr="00462604">
              <w:rPr>
                <w:i/>
                <w:iCs/>
                <w:u w:val="single"/>
              </w:rPr>
              <w:t>Intervention:</w:t>
            </w:r>
            <w:r w:rsidRPr="009E7BE3">
              <w:t xml:space="preserve"> Neuromuscular Electrical Stimulation (NMES)</w:t>
            </w:r>
            <w:bookmarkEnd w:id="64"/>
          </w:p>
        </w:tc>
      </w:tr>
      <w:tr w:rsidR="00293B76" w:rsidRPr="00BD5FA7" w14:paraId="147505B7" w14:textId="77777777" w:rsidTr="00207651">
        <w:trPr>
          <w:cantSplit/>
          <w:trHeight w:val="288"/>
        </w:trPr>
        <w:tc>
          <w:tcPr>
            <w:tcW w:w="841" w:type="dxa"/>
            <w:vMerge/>
            <w:shd w:val="clear" w:color="auto" w:fill="BFBFBF" w:themeFill="background1" w:themeFillShade="BF"/>
          </w:tcPr>
          <w:p w14:paraId="06799EB2" w14:textId="77777777" w:rsidR="00293B76" w:rsidRPr="00BD5FA7" w:rsidRDefault="00293B76" w:rsidP="008C0A33">
            <w:pPr>
              <w:spacing w:after="200" w:line="276" w:lineRule="auto"/>
              <w:jc w:val="center"/>
            </w:pPr>
          </w:p>
        </w:tc>
        <w:tc>
          <w:tcPr>
            <w:tcW w:w="8514" w:type="dxa"/>
          </w:tcPr>
          <w:p w14:paraId="02C9D820" w14:textId="77777777" w:rsidR="00293B76" w:rsidRPr="009E7BE3" w:rsidRDefault="00293B76" w:rsidP="008C0A33">
            <w:bookmarkStart w:id="65" w:name="_Hlk169771313"/>
            <w:r w:rsidRPr="00462604">
              <w:rPr>
                <w:i/>
                <w:iCs/>
                <w:u w:val="single"/>
              </w:rPr>
              <w:t>Intervention:</w:t>
            </w:r>
            <w:r w:rsidRPr="009E7BE3">
              <w:t xml:space="preserve"> Interferential Current (IFC)</w:t>
            </w:r>
            <w:bookmarkEnd w:id="65"/>
          </w:p>
        </w:tc>
      </w:tr>
      <w:tr w:rsidR="00293B76" w:rsidRPr="00BD5FA7" w14:paraId="0683EEF3" w14:textId="77777777" w:rsidTr="00207651">
        <w:trPr>
          <w:cantSplit/>
          <w:trHeight w:val="288"/>
        </w:trPr>
        <w:tc>
          <w:tcPr>
            <w:tcW w:w="841" w:type="dxa"/>
            <w:vMerge/>
            <w:shd w:val="clear" w:color="auto" w:fill="BFBFBF" w:themeFill="background1" w:themeFillShade="BF"/>
          </w:tcPr>
          <w:p w14:paraId="6868F8E6" w14:textId="77777777" w:rsidR="00293B76" w:rsidRPr="00BD5FA7" w:rsidRDefault="00293B76" w:rsidP="008C0A33">
            <w:pPr>
              <w:spacing w:after="200" w:line="276" w:lineRule="auto"/>
              <w:jc w:val="center"/>
            </w:pPr>
          </w:p>
        </w:tc>
        <w:tc>
          <w:tcPr>
            <w:tcW w:w="8514" w:type="dxa"/>
          </w:tcPr>
          <w:p w14:paraId="1E2181F9" w14:textId="77777777" w:rsidR="00293B76" w:rsidRPr="009E7BE3" w:rsidRDefault="00293B76" w:rsidP="008C0A33">
            <w:bookmarkStart w:id="66" w:name="_Hlk169771326"/>
            <w:r w:rsidRPr="00462604">
              <w:rPr>
                <w:i/>
                <w:iCs/>
                <w:u w:val="single"/>
              </w:rPr>
              <w:t>Intervention:</w:t>
            </w:r>
            <w:r w:rsidRPr="009E7BE3">
              <w:t xml:space="preserve"> Iontophoresis </w:t>
            </w:r>
            <w:bookmarkEnd w:id="66"/>
          </w:p>
        </w:tc>
      </w:tr>
      <w:tr w:rsidR="00293B76" w:rsidRPr="00BD5FA7" w14:paraId="0036EE31" w14:textId="77777777" w:rsidTr="00207651">
        <w:trPr>
          <w:cantSplit/>
          <w:trHeight w:val="288"/>
        </w:trPr>
        <w:tc>
          <w:tcPr>
            <w:tcW w:w="841" w:type="dxa"/>
            <w:vMerge/>
            <w:shd w:val="clear" w:color="auto" w:fill="BFBFBF" w:themeFill="background1" w:themeFillShade="BF"/>
          </w:tcPr>
          <w:p w14:paraId="0E728A51" w14:textId="77777777" w:rsidR="00293B76" w:rsidRPr="00BD5FA7" w:rsidRDefault="00293B76" w:rsidP="008C0A33">
            <w:pPr>
              <w:spacing w:after="200" w:line="276" w:lineRule="auto"/>
              <w:jc w:val="center"/>
            </w:pPr>
          </w:p>
        </w:tc>
        <w:tc>
          <w:tcPr>
            <w:tcW w:w="8514" w:type="dxa"/>
          </w:tcPr>
          <w:p w14:paraId="5B30F514" w14:textId="77777777" w:rsidR="00293B76" w:rsidRPr="009E7BE3" w:rsidRDefault="00293B76" w:rsidP="008C0A33">
            <w:bookmarkStart w:id="67" w:name="_Hlk169771334"/>
            <w:r w:rsidRPr="00462604">
              <w:rPr>
                <w:i/>
                <w:iCs/>
                <w:u w:val="single"/>
              </w:rPr>
              <w:t>Intervention:</w:t>
            </w:r>
            <w:r w:rsidRPr="009E7BE3">
              <w:t xml:space="preserve"> Mechanical or Pneumatic Cervical Traction </w:t>
            </w:r>
            <w:bookmarkEnd w:id="67"/>
          </w:p>
        </w:tc>
      </w:tr>
      <w:tr w:rsidR="00293B76" w:rsidRPr="00BD5FA7" w14:paraId="2DC99ADB" w14:textId="77777777" w:rsidTr="00207651">
        <w:trPr>
          <w:cantSplit/>
          <w:trHeight w:val="288"/>
        </w:trPr>
        <w:tc>
          <w:tcPr>
            <w:tcW w:w="841" w:type="dxa"/>
            <w:vMerge/>
            <w:shd w:val="clear" w:color="auto" w:fill="BFBFBF" w:themeFill="background1" w:themeFillShade="BF"/>
          </w:tcPr>
          <w:p w14:paraId="565C6CD2" w14:textId="77777777" w:rsidR="00293B76" w:rsidRPr="00BD5FA7" w:rsidRDefault="00293B76" w:rsidP="008C0A33">
            <w:pPr>
              <w:spacing w:after="200" w:line="276" w:lineRule="auto"/>
              <w:jc w:val="center"/>
            </w:pPr>
          </w:p>
        </w:tc>
        <w:tc>
          <w:tcPr>
            <w:tcW w:w="8514" w:type="dxa"/>
          </w:tcPr>
          <w:p w14:paraId="32C795C6" w14:textId="77777777" w:rsidR="00293B76" w:rsidRPr="009E7BE3" w:rsidRDefault="00293B76" w:rsidP="008C0A33">
            <w:bookmarkStart w:id="68" w:name="_Hlk169771355"/>
            <w:r w:rsidRPr="00462604">
              <w:rPr>
                <w:i/>
                <w:iCs/>
                <w:u w:val="single"/>
              </w:rPr>
              <w:t>Intervention:</w:t>
            </w:r>
            <w:r w:rsidRPr="009E7BE3">
              <w:t xml:space="preserve"> Mechanical or Pneumatic Lumbar Traction  </w:t>
            </w:r>
            <w:bookmarkEnd w:id="68"/>
          </w:p>
        </w:tc>
      </w:tr>
      <w:tr w:rsidR="00293B76" w:rsidRPr="00BD5FA7" w14:paraId="69609535" w14:textId="77777777" w:rsidTr="00207651">
        <w:trPr>
          <w:cantSplit/>
          <w:trHeight w:val="288"/>
        </w:trPr>
        <w:tc>
          <w:tcPr>
            <w:tcW w:w="841" w:type="dxa"/>
            <w:vMerge/>
            <w:shd w:val="clear" w:color="auto" w:fill="BFBFBF" w:themeFill="background1" w:themeFillShade="BF"/>
          </w:tcPr>
          <w:p w14:paraId="2A4699CD" w14:textId="77777777" w:rsidR="00293B76" w:rsidRPr="00BD5FA7" w:rsidRDefault="00293B76" w:rsidP="008C0A33">
            <w:pPr>
              <w:spacing w:after="200" w:line="276" w:lineRule="auto"/>
              <w:jc w:val="center"/>
            </w:pPr>
          </w:p>
        </w:tc>
        <w:tc>
          <w:tcPr>
            <w:tcW w:w="8514" w:type="dxa"/>
          </w:tcPr>
          <w:p w14:paraId="718729EE" w14:textId="77777777" w:rsidR="00293B76" w:rsidRPr="009E7BE3" w:rsidRDefault="00293B76" w:rsidP="008C0A33">
            <w:bookmarkStart w:id="69" w:name="_Hlk169771419"/>
            <w:r w:rsidRPr="00462604">
              <w:rPr>
                <w:i/>
                <w:iCs/>
                <w:u w:val="single"/>
              </w:rPr>
              <w:t>Intervention:</w:t>
            </w:r>
            <w:r w:rsidRPr="009E7BE3">
              <w:t xml:space="preserve"> Breathing Strategies (I.e. pursed </w:t>
            </w:r>
            <w:proofErr w:type="gramStart"/>
            <w:r w:rsidRPr="009E7BE3">
              <w:t>lip</w:t>
            </w:r>
            <w:proofErr w:type="gramEnd"/>
            <w:r w:rsidRPr="009E7BE3">
              <w:t>, huff techniques)</w:t>
            </w:r>
            <w:bookmarkEnd w:id="69"/>
          </w:p>
        </w:tc>
      </w:tr>
      <w:tr w:rsidR="00293B76" w:rsidRPr="00BD5FA7" w14:paraId="18C072D2" w14:textId="77777777" w:rsidTr="00207651">
        <w:trPr>
          <w:cantSplit/>
          <w:trHeight w:val="288"/>
        </w:trPr>
        <w:tc>
          <w:tcPr>
            <w:tcW w:w="841" w:type="dxa"/>
            <w:vMerge/>
            <w:shd w:val="clear" w:color="auto" w:fill="BFBFBF" w:themeFill="background1" w:themeFillShade="BF"/>
          </w:tcPr>
          <w:p w14:paraId="3948F4EF" w14:textId="77777777" w:rsidR="00293B76" w:rsidRPr="00E149AA" w:rsidRDefault="00293B76" w:rsidP="008C0A33">
            <w:pPr>
              <w:jc w:val="center"/>
              <w:rPr>
                <w:highlight w:val="green"/>
              </w:rPr>
            </w:pPr>
          </w:p>
        </w:tc>
        <w:tc>
          <w:tcPr>
            <w:tcW w:w="8514" w:type="dxa"/>
          </w:tcPr>
          <w:p w14:paraId="3EE95721" w14:textId="77777777" w:rsidR="00293B76" w:rsidRPr="009E7BE3" w:rsidRDefault="00293B76" w:rsidP="008C0A33">
            <w:r w:rsidRPr="00462604">
              <w:rPr>
                <w:i/>
                <w:iCs/>
                <w:u w:val="single"/>
              </w:rPr>
              <w:t>Intervention:</w:t>
            </w:r>
            <w:r w:rsidRPr="009E7BE3">
              <w:t xml:space="preserve"> Wound Care: Removal and Application of Sterile Dressing and Bandage; Wound Measurement</w:t>
            </w:r>
          </w:p>
        </w:tc>
      </w:tr>
      <w:tr w:rsidR="00293B76" w:rsidRPr="00BD5FA7" w14:paraId="33F179A0" w14:textId="77777777" w:rsidTr="00207651">
        <w:trPr>
          <w:cantSplit/>
          <w:trHeight w:val="288"/>
        </w:trPr>
        <w:tc>
          <w:tcPr>
            <w:tcW w:w="841" w:type="dxa"/>
            <w:vMerge/>
            <w:shd w:val="clear" w:color="auto" w:fill="BFBFBF" w:themeFill="background1" w:themeFillShade="BF"/>
          </w:tcPr>
          <w:p w14:paraId="54CFC249" w14:textId="77777777" w:rsidR="00293B76" w:rsidRPr="00E149AA" w:rsidRDefault="00293B76" w:rsidP="00293B76">
            <w:pPr>
              <w:jc w:val="center"/>
              <w:rPr>
                <w:highlight w:val="green"/>
              </w:rPr>
            </w:pPr>
          </w:p>
        </w:tc>
        <w:tc>
          <w:tcPr>
            <w:tcW w:w="8514" w:type="dxa"/>
          </w:tcPr>
          <w:p w14:paraId="415D50CC" w14:textId="4EED82B5" w:rsidR="00293B76" w:rsidRPr="00462604" w:rsidRDefault="00293B76" w:rsidP="00293B76">
            <w:pPr>
              <w:rPr>
                <w:i/>
                <w:iCs/>
                <w:u w:val="single"/>
              </w:rPr>
            </w:pPr>
            <w:r w:rsidRPr="00462604">
              <w:rPr>
                <w:i/>
                <w:iCs/>
                <w:u w:val="single"/>
              </w:rPr>
              <w:t>Intervention:</w:t>
            </w:r>
            <w:r>
              <w:t xml:space="preserve"> Neurorehabilitation Intervention Strategies (Preventative, Restorative, and Compensatory)</w:t>
            </w:r>
          </w:p>
        </w:tc>
      </w:tr>
      <w:tr w:rsidR="00293B76" w:rsidRPr="00BD5FA7" w14:paraId="01C58029" w14:textId="77777777" w:rsidTr="00207651">
        <w:trPr>
          <w:cantSplit/>
          <w:trHeight w:val="288"/>
        </w:trPr>
        <w:tc>
          <w:tcPr>
            <w:tcW w:w="841" w:type="dxa"/>
            <w:vMerge/>
            <w:shd w:val="clear" w:color="auto" w:fill="BFBFBF" w:themeFill="background1" w:themeFillShade="BF"/>
          </w:tcPr>
          <w:p w14:paraId="56403385" w14:textId="77777777" w:rsidR="00293B76" w:rsidRPr="00E149AA" w:rsidRDefault="00293B76" w:rsidP="00293B76">
            <w:pPr>
              <w:jc w:val="center"/>
              <w:rPr>
                <w:highlight w:val="green"/>
              </w:rPr>
            </w:pPr>
          </w:p>
        </w:tc>
        <w:tc>
          <w:tcPr>
            <w:tcW w:w="8514" w:type="dxa"/>
          </w:tcPr>
          <w:p w14:paraId="78056375" w14:textId="08BC2A4E" w:rsidR="00293B76" w:rsidRPr="00462604" w:rsidRDefault="00293B76" w:rsidP="00293B76">
            <w:pPr>
              <w:rPr>
                <w:i/>
                <w:iCs/>
                <w:u w:val="single"/>
              </w:rPr>
            </w:pPr>
            <w:r w:rsidRPr="00462604">
              <w:rPr>
                <w:i/>
                <w:iCs/>
                <w:u w:val="single"/>
              </w:rPr>
              <w:t>Intervention:</w:t>
            </w:r>
            <w:r>
              <w:t xml:space="preserve"> </w:t>
            </w:r>
            <w:r w:rsidRPr="00BD5FA7">
              <w:t>Neuromuscular Reeducation, Developmental Activities, and Motor Learning Training for a Patient with Neurological Impairments</w:t>
            </w:r>
          </w:p>
        </w:tc>
      </w:tr>
      <w:tr w:rsidR="00293B76" w:rsidRPr="00BD5FA7" w14:paraId="18FDFBD6" w14:textId="77777777" w:rsidTr="00207651">
        <w:trPr>
          <w:cantSplit/>
          <w:trHeight w:val="288"/>
        </w:trPr>
        <w:tc>
          <w:tcPr>
            <w:tcW w:w="9355" w:type="dxa"/>
            <w:gridSpan w:val="2"/>
          </w:tcPr>
          <w:p w14:paraId="608084E5" w14:textId="77777777" w:rsidR="00293B76" w:rsidRDefault="00293B76" w:rsidP="00293B76">
            <w:pPr>
              <w:rPr>
                <w:i/>
                <w:iCs/>
                <w:sz w:val="20"/>
                <w:szCs w:val="20"/>
              </w:rPr>
            </w:pPr>
            <w:r w:rsidRPr="00840B10">
              <w:rPr>
                <w:i/>
                <w:iCs/>
                <w:sz w:val="20"/>
                <w:szCs w:val="20"/>
              </w:rPr>
              <w:t xml:space="preserve">SKILLS LISTED ABOVE ARE COMPLETED BEFORE PTH 234 </w:t>
            </w:r>
            <w:r>
              <w:rPr>
                <w:i/>
                <w:iCs/>
                <w:sz w:val="20"/>
                <w:szCs w:val="20"/>
              </w:rPr>
              <w:t>COURSE</w:t>
            </w:r>
            <w:r w:rsidRPr="00840B10">
              <w:rPr>
                <w:i/>
                <w:iCs/>
                <w:sz w:val="20"/>
                <w:szCs w:val="20"/>
              </w:rPr>
              <w:t>. STUDENT</w:t>
            </w:r>
            <w:r>
              <w:rPr>
                <w:i/>
                <w:iCs/>
                <w:sz w:val="20"/>
                <w:szCs w:val="20"/>
              </w:rPr>
              <w:t xml:space="preserve">S’ </w:t>
            </w:r>
            <w:r w:rsidRPr="00840B10">
              <w:rPr>
                <w:i/>
                <w:iCs/>
                <w:sz w:val="20"/>
                <w:szCs w:val="20"/>
              </w:rPr>
              <w:t xml:space="preserve">AVERAGE SCORE MUST BE </w:t>
            </w:r>
            <w:r w:rsidRPr="00840B10">
              <w:rPr>
                <w:b/>
                <w:bCs/>
                <w:i/>
                <w:iCs/>
                <w:sz w:val="20"/>
                <w:szCs w:val="20"/>
                <w:u w:val="single"/>
              </w:rPr>
              <w:t>3.0 OR HIGHER AT THE FINAL ASSESSMENT</w:t>
            </w:r>
            <w:r w:rsidRPr="00840B10">
              <w:rPr>
                <w:i/>
                <w:iCs/>
                <w:sz w:val="20"/>
                <w:szCs w:val="20"/>
              </w:rPr>
              <w:t xml:space="preserve">.  </w:t>
            </w:r>
          </w:p>
          <w:p w14:paraId="2A018FFF" w14:textId="67CDE162" w:rsidR="00293B76" w:rsidRPr="00840B10" w:rsidRDefault="00293B76" w:rsidP="00293B76">
            <w:pPr>
              <w:rPr>
                <w:i/>
                <w:iCs/>
                <w:sz w:val="20"/>
                <w:szCs w:val="20"/>
              </w:rPr>
            </w:pPr>
            <w:r w:rsidRPr="00840B10">
              <w:rPr>
                <w:i/>
                <w:iCs/>
                <w:sz w:val="20"/>
                <w:szCs w:val="20"/>
              </w:rPr>
              <w:t>A</w:t>
            </w:r>
            <w:r>
              <w:rPr>
                <w:i/>
                <w:iCs/>
                <w:sz w:val="20"/>
                <w:szCs w:val="20"/>
              </w:rPr>
              <w:t xml:space="preserve">LL </w:t>
            </w:r>
            <w:r w:rsidRPr="00840B10">
              <w:rPr>
                <w:i/>
                <w:iCs/>
                <w:sz w:val="20"/>
                <w:szCs w:val="20"/>
              </w:rPr>
              <w:t>CRITICAL SAFETY</w:t>
            </w:r>
            <w:r>
              <w:rPr>
                <w:i/>
                <w:iCs/>
                <w:sz w:val="20"/>
                <w:szCs w:val="20"/>
              </w:rPr>
              <w:t>*</w:t>
            </w:r>
            <w:r w:rsidRPr="00840B10">
              <w:rPr>
                <w:i/>
                <w:iCs/>
                <w:sz w:val="20"/>
                <w:szCs w:val="20"/>
              </w:rPr>
              <w:t xml:space="preserve"> AND CRITICAL BEHAVIOR</w:t>
            </w:r>
            <w:r>
              <w:rPr>
                <w:i/>
                <w:iCs/>
                <w:sz w:val="20"/>
                <w:szCs w:val="20"/>
              </w:rPr>
              <w:t>**</w:t>
            </w:r>
            <w:r w:rsidRPr="00840B10">
              <w:rPr>
                <w:i/>
                <w:iCs/>
                <w:sz w:val="20"/>
                <w:szCs w:val="20"/>
              </w:rPr>
              <w:t xml:space="preserve"> SCORES </w:t>
            </w:r>
            <w:r w:rsidRPr="00840B10">
              <w:rPr>
                <w:b/>
                <w:bCs/>
                <w:i/>
                <w:iCs/>
                <w:sz w:val="20"/>
                <w:szCs w:val="20"/>
                <w:u w:val="single"/>
              </w:rPr>
              <w:t>MUST BE 4.0 AT MIDTERM AND FINAL</w:t>
            </w:r>
            <w:r w:rsidRPr="00840B10">
              <w:rPr>
                <w:i/>
                <w:iCs/>
                <w:sz w:val="20"/>
                <w:szCs w:val="20"/>
              </w:rPr>
              <w:t>.</w:t>
            </w:r>
            <w:r>
              <w:rPr>
                <w:i/>
                <w:iCs/>
                <w:sz w:val="20"/>
                <w:szCs w:val="20"/>
              </w:rPr>
              <w:t xml:space="preserve"> </w:t>
            </w:r>
            <w:r w:rsidRPr="00840B10">
              <w:rPr>
                <w:i/>
                <w:iCs/>
                <w:sz w:val="20"/>
                <w:szCs w:val="20"/>
              </w:rPr>
              <w:t xml:space="preserve">IF </w:t>
            </w:r>
            <w:r>
              <w:rPr>
                <w:i/>
                <w:iCs/>
                <w:sz w:val="20"/>
                <w:szCs w:val="20"/>
              </w:rPr>
              <w:t xml:space="preserve">A </w:t>
            </w:r>
            <w:r w:rsidRPr="00840B10">
              <w:rPr>
                <w:i/>
                <w:iCs/>
                <w:sz w:val="20"/>
                <w:szCs w:val="20"/>
              </w:rPr>
              <w:t>STUDENT</w:t>
            </w:r>
            <w:r>
              <w:rPr>
                <w:i/>
                <w:iCs/>
                <w:sz w:val="20"/>
                <w:szCs w:val="20"/>
              </w:rPr>
              <w:t xml:space="preserve">S’ SCORE </w:t>
            </w:r>
            <w:r w:rsidRPr="00840B10">
              <w:rPr>
                <w:i/>
                <w:iCs/>
                <w:sz w:val="20"/>
                <w:szCs w:val="20"/>
              </w:rPr>
              <w:t xml:space="preserve">IS NOT AT 4.0 AT MIDTERM, </w:t>
            </w:r>
            <w:r>
              <w:rPr>
                <w:i/>
                <w:iCs/>
                <w:sz w:val="20"/>
                <w:szCs w:val="20"/>
              </w:rPr>
              <w:t xml:space="preserve">CLINICAL INSTRUCTORS </w:t>
            </w:r>
            <w:r w:rsidRPr="00840B10">
              <w:rPr>
                <w:i/>
                <w:iCs/>
                <w:sz w:val="20"/>
                <w:szCs w:val="20"/>
              </w:rPr>
              <w:t xml:space="preserve">MUST </w:t>
            </w:r>
            <w:r>
              <w:rPr>
                <w:i/>
                <w:iCs/>
                <w:sz w:val="20"/>
                <w:szCs w:val="20"/>
              </w:rPr>
              <w:t xml:space="preserve">IMMEDIATELY </w:t>
            </w:r>
            <w:r w:rsidRPr="00840B10">
              <w:rPr>
                <w:i/>
                <w:iCs/>
                <w:sz w:val="20"/>
                <w:szCs w:val="20"/>
              </w:rPr>
              <w:t xml:space="preserve">CONTACT THE ACADEMIC COORDINATOR </w:t>
            </w:r>
            <w:r>
              <w:rPr>
                <w:i/>
                <w:iCs/>
                <w:sz w:val="20"/>
                <w:szCs w:val="20"/>
              </w:rPr>
              <w:t xml:space="preserve">OF CLINICAL EDUCATION </w:t>
            </w:r>
            <w:r w:rsidRPr="00840B10">
              <w:rPr>
                <w:i/>
                <w:iCs/>
                <w:sz w:val="20"/>
                <w:szCs w:val="20"/>
              </w:rPr>
              <w:t>AT HGTC.</w:t>
            </w:r>
          </w:p>
        </w:tc>
      </w:tr>
      <w:tr w:rsidR="00293B76" w:rsidRPr="00BD5FA7" w14:paraId="0B00A84E" w14:textId="77777777" w:rsidTr="00207651">
        <w:trPr>
          <w:cantSplit/>
          <w:trHeight w:val="288"/>
        </w:trPr>
        <w:tc>
          <w:tcPr>
            <w:tcW w:w="841" w:type="dxa"/>
            <w:vMerge w:val="restart"/>
            <w:shd w:val="clear" w:color="auto" w:fill="BFBFBF" w:themeFill="background1" w:themeFillShade="BF"/>
            <w:textDirection w:val="btLr"/>
          </w:tcPr>
          <w:p w14:paraId="62B2FE2E" w14:textId="77777777" w:rsidR="00293B76" w:rsidRPr="00840B10" w:rsidRDefault="00293B76" w:rsidP="00293B76">
            <w:pPr>
              <w:spacing w:after="200" w:line="276" w:lineRule="auto"/>
              <w:ind w:left="113" w:right="113"/>
              <w:jc w:val="center"/>
              <w:rPr>
                <w:b/>
                <w:bCs/>
                <w:sz w:val="28"/>
                <w:szCs w:val="28"/>
              </w:rPr>
            </w:pPr>
            <w:r w:rsidRPr="00840B10">
              <w:rPr>
                <w:b/>
                <w:bCs/>
                <w:sz w:val="28"/>
                <w:szCs w:val="28"/>
              </w:rPr>
              <w:t>PTH</w:t>
            </w:r>
            <w:r>
              <w:rPr>
                <w:b/>
                <w:bCs/>
                <w:sz w:val="28"/>
                <w:szCs w:val="28"/>
              </w:rPr>
              <w:t xml:space="preserve"> </w:t>
            </w:r>
            <w:r w:rsidRPr="00293B76">
              <w:rPr>
                <w:b/>
                <w:bCs/>
                <w:sz w:val="28"/>
                <w:szCs w:val="28"/>
              </w:rPr>
              <w:t>253/276</w:t>
            </w:r>
          </w:p>
        </w:tc>
        <w:tc>
          <w:tcPr>
            <w:tcW w:w="8514" w:type="dxa"/>
            <w:shd w:val="clear" w:color="auto" w:fill="BFBFBF" w:themeFill="background1" w:themeFillShade="BF"/>
          </w:tcPr>
          <w:p w14:paraId="07CE28D2" w14:textId="77777777" w:rsidR="00293B76" w:rsidRPr="009E7BE3" w:rsidRDefault="00293B76" w:rsidP="00293B76">
            <w:r>
              <w:rPr>
                <w:b/>
                <w:bCs/>
              </w:rPr>
              <w:t xml:space="preserve">THIRD TECHNICAL </w:t>
            </w:r>
            <w:r w:rsidRPr="006A3576">
              <w:rPr>
                <w:b/>
                <w:bCs/>
              </w:rPr>
              <w:t>SEMESTER</w:t>
            </w:r>
            <w:r>
              <w:rPr>
                <w:b/>
                <w:bCs/>
              </w:rPr>
              <w:t xml:space="preserve"> - SUMMER</w:t>
            </w:r>
          </w:p>
        </w:tc>
      </w:tr>
      <w:tr w:rsidR="00293B76" w:rsidRPr="00BD5FA7" w14:paraId="7B91EF67" w14:textId="77777777" w:rsidTr="00207651">
        <w:trPr>
          <w:cantSplit/>
          <w:trHeight w:val="288"/>
        </w:trPr>
        <w:tc>
          <w:tcPr>
            <w:tcW w:w="841" w:type="dxa"/>
            <w:vMerge/>
            <w:shd w:val="clear" w:color="auto" w:fill="BFBFBF" w:themeFill="background1" w:themeFillShade="BF"/>
          </w:tcPr>
          <w:p w14:paraId="33456BAA" w14:textId="77777777" w:rsidR="00293B76" w:rsidRPr="00E149AA" w:rsidRDefault="00293B76" w:rsidP="00293B76">
            <w:pPr>
              <w:spacing w:after="200" w:line="276" w:lineRule="auto"/>
              <w:jc w:val="center"/>
              <w:rPr>
                <w:highlight w:val="green"/>
              </w:rPr>
            </w:pPr>
          </w:p>
        </w:tc>
        <w:tc>
          <w:tcPr>
            <w:tcW w:w="8514" w:type="dxa"/>
          </w:tcPr>
          <w:p w14:paraId="128E0B1C" w14:textId="77777777" w:rsidR="00293B76" w:rsidRDefault="00293B76" w:rsidP="00293B76">
            <w:bookmarkStart w:id="70" w:name="_Hlk169771427"/>
            <w:r w:rsidRPr="00462604">
              <w:rPr>
                <w:i/>
                <w:iCs/>
                <w:u w:val="single"/>
              </w:rPr>
              <w:t>Intervention:</w:t>
            </w:r>
            <w:r>
              <w:t xml:space="preserve"> Orthopedic Interventions</w:t>
            </w:r>
            <w:bookmarkEnd w:id="70"/>
          </w:p>
          <w:p w14:paraId="09401C7F" w14:textId="77777777" w:rsidR="00293B76" w:rsidRPr="006A3576" w:rsidRDefault="00293B76" w:rsidP="00293B76">
            <w:pPr>
              <w:rPr>
                <w:b/>
                <w:bCs/>
                <w:highlight w:val="green"/>
              </w:rPr>
            </w:pPr>
          </w:p>
        </w:tc>
      </w:tr>
      <w:tr w:rsidR="00293B76" w:rsidRPr="00BD5FA7" w14:paraId="24B5C173" w14:textId="77777777" w:rsidTr="00207651">
        <w:trPr>
          <w:cantSplit/>
          <w:trHeight w:val="288"/>
        </w:trPr>
        <w:tc>
          <w:tcPr>
            <w:tcW w:w="9355" w:type="dxa"/>
            <w:gridSpan w:val="2"/>
          </w:tcPr>
          <w:p w14:paraId="21C83B39" w14:textId="4B541401" w:rsidR="00293B76" w:rsidRDefault="00293B76" w:rsidP="00293B76">
            <w:pPr>
              <w:rPr>
                <w:i/>
                <w:iCs/>
                <w:sz w:val="20"/>
                <w:szCs w:val="20"/>
              </w:rPr>
            </w:pPr>
            <w:r w:rsidRPr="00840B10">
              <w:rPr>
                <w:i/>
                <w:iCs/>
                <w:sz w:val="20"/>
                <w:szCs w:val="20"/>
              </w:rPr>
              <w:t xml:space="preserve">SKILLS LISTED ABOVE ARE COMPLETED BEFORE PTH </w:t>
            </w:r>
            <w:r>
              <w:rPr>
                <w:i/>
                <w:iCs/>
                <w:sz w:val="20"/>
                <w:szCs w:val="20"/>
              </w:rPr>
              <w:t>253 AND 276</w:t>
            </w:r>
            <w:r w:rsidRPr="00840B10">
              <w:rPr>
                <w:i/>
                <w:iCs/>
                <w:sz w:val="20"/>
                <w:szCs w:val="20"/>
              </w:rPr>
              <w:t xml:space="preserve"> COURSE</w:t>
            </w:r>
            <w:r>
              <w:rPr>
                <w:i/>
                <w:iCs/>
                <w:sz w:val="20"/>
                <w:szCs w:val="20"/>
              </w:rPr>
              <w:t>S</w:t>
            </w:r>
            <w:r w:rsidRPr="00840B10">
              <w:rPr>
                <w:i/>
                <w:iCs/>
                <w:sz w:val="20"/>
                <w:szCs w:val="20"/>
              </w:rPr>
              <w:t xml:space="preserve">. </w:t>
            </w:r>
            <w:r>
              <w:rPr>
                <w:i/>
                <w:iCs/>
                <w:sz w:val="20"/>
                <w:szCs w:val="20"/>
              </w:rPr>
              <w:t xml:space="preserve">PTH 253: </w:t>
            </w:r>
            <w:r w:rsidRPr="00840B10">
              <w:rPr>
                <w:i/>
                <w:iCs/>
                <w:sz w:val="20"/>
                <w:szCs w:val="20"/>
              </w:rPr>
              <w:t>STUDENT</w:t>
            </w:r>
            <w:r>
              <w:rPr>
                <w:i/>
                <w:iCs/>
                <w:sz w:val="20"/>
                <w:szCs w:val="20"/>
              </w:rPr>
              <w:t xml:space="preserve">’S </w:t>
            </w:r>
            <w:r w:rsidRPr="00840B10">
              <w:rPr>
                <w:i/>
                <w:iCs/>
                <w:sz w:val="20"/>
                <w:szCs w:val="20"/>
              </w:rPr>
              <w:t xml:space="preserve">AVERAGE SCORE MUST BE </w:t>
            </w:r>
            <w:r w:rsidRPr="00840B10">
              <w:rPr>
                <w:b/>
                <w:bCs/>
                <w:i/>
                <w:iCs/>
                <w:sz w:val="20"/>
                <w:szCs w:val="20"/>
                <w:u w:val="single"/>
              </w:rPr>
              <w:t>3.0 OR HIGHER AT THE FINAL ASSESSMENT</w:t>
            </w:r>
            <w:r w:rsidRPr="00840B10">
              <w:rPr>
                <w:i/>
                <w:iCs/>
                <w:sz w:val="20"/>
                <w:szCs w:val="20"/>
              </w:rPr>
              <w:t xml:space="preserve">. </w:t>
            </w:r>
            <w:r>
              <w:rPr>
                <w:i/>
                <w:iCs/>
                <w:sz w:val="20"/>
                <w:szCs w:val="20"/>
              </w:rPr>
              <w:t xml:space="preserve">PTH 276: THE </w:t>
            </w:r>
            <w:r w:rsidRPr="00840B10">
              <w:rPr>
                <w:i/>
                <w:iCs/>
                <w:sz w:val="20"/>
                <w:szCs w:val="20"/>
              </w:rPr>
              <w:t>STUDENT</w:t>
            </w:r>
            <w:r>
              <w:rPr>
                <w:i/>
                <w:iCs/>
                <w:sz w:val="20"/>
                <w:szCs w:val="20"/>
              </w:rPr>
              <w:t>’S</w:t>
            </w:r>
            <w:r w:rsidRPr="00840B10">
              <w:rPr>
                <w:i/>
                <w:iCs/>
                <w:sz w:val="20"/>
                <w:szCs w:val="20"/>
              </w:rPr>
              <w:t xml:space="preserve"> AVERAGE SCORE MUST BE </w:t>
            </w:r>
            <w:r w:rsidRPr="00840B10">
              <w:rPr>
                <w:b/>
                <w:bCs/>
                <w:i/>
                <w:iCs/>
                <w:sz w:val="20"/>
                <w:szCs w:val="20"/>
                <w:u w:val="single"/>
              </w:rPr>
              <w:t>3.6 OR HIGHER AT THE FINAL ASSESSMENT</w:t>
            </w:r>
            <w:r w:rsidRPr="00840B10">
              <w:rPr>
                <w:i/>
                <w:iCs/>
                <w:sz w:val="20"/>
                <w:szCs w:val="20"/>
              </w:rPr>
              <w:t xml:space="preserve">.  </w:t>
            </w:r>
          </w:p>
          <w:p w14:paraId="060C661B" w14:textId="6DA69BA3" w:rsidR="00293B76" w:rsidRPr="00462604" w:rsidRDefault="00293B76" w:rsidP="00293B76">
            <w:pPr>
              <w:rPr>
                <w:i/>
                <w:iCs/>
                <w:u w:val="single"/>
              </w:rPr>
            </w:pPr>
            <w:r>
              <w:rPr>
                <w:i/>
                <w:iCs/>
                <w:sz w:val="20"/>
                <w:szCs w:val="20"/>
              </w:rPr>
              <w:t>ALL</w:t>
            </w:r>
            <w:r w:rsidRPr="00840B10">
              <w:rPr>
                <w:i/>
                <w:iCs/>
                <w:sz w:val="20"/>
                <w:szCs w:val="20"/>
              </w:rPr>
              <w:t xml:space="preserve"> CRITICAL SAFETY</w:t>
            </w:r>
            <w:r>
              <w:rPr>
                <w:i/>
                <w:iCs/>
                <w:sz w:val="20"/>
                <w:szCs w:val="20"/>
              </w:rPr>
              <w:t>*</w:t>
            </w:r>
            <w:r w:rsidRPr="00840B10">
              <w:rPr>
                <w:i/>
                <w:iCs/>
                <w:sz w:val="20"/>
                <w:szCs w:val="20"/>
              </w:rPr>
              <w:t xml:space="preserve"> AND CRITICAL BEHAVIOR</w:t>
            </w:r>
            <w:r>
              <w:rPr>
                <w:i/>
                <w:iCs/>
                <w:sz w:val="20"/>
                <w:szCs w:val="20"/>
              </w:rPr>
              <w:t>**</w:t>
            </w:r>
            <w:r w:rsidRPr="00840B10">
              <w:rPr>
                <w:i/>
                <w:iCs/>
                <w:sz w:val="20"/>
                <w:szCs w:val="20"/>
              </w:rPr>
              <w:t xml:space="preserve"> SCORES </w:t>
            </w:r>
            <w:r w:rsidRPr="00840B10">
              <w:rPr>
                <w:b/>
                <w:bCs/>
                <w:i/>
                <w:iCs/>
                <w:sz w:val="20"/>
                <w:szCs w:val="20"/>
                <w:u w:val="single"/>
              </w:rPr>
              <w:t>MUST BE 4.0 AT MIDTERM AND FINAL</w:t>
            </w:r>
            <w:r>
              <w:rPr>
                <w:b/>
                <w:bCs/>
                <w:i/>
                <w:iCs/>
                <w:sz w:val="20"/>
                <w:szCs w:val="20"/>
                <w:u w:val="single"/>
              </w:rPr>
              <w:t xml:space="preserve">. </w:t>
            </w:r>
            <w:r w:rsidRPr="00840B10">
              <w:rPr>
                <w:i/>
                <w:iCs/>
                <w:sz w:val="20"/>
                <w:szCs w:val="20"/>
              </w:rPr>
              <w:t xml:space="preserve"> IF </w:t>
            </w:r>
            <w:r>
              <w:rPr>
                <w:i/>
                <w:iCs/>
                <w:sz w:val="20"/>
                <w:szCs w:val="20"/>
              </w:rPr>
              <w:t xml:space="preserve">A </w:t>
            </w:r>
            <w:r w:rsidRPr="00840B10">
              <w:rPr>
                <w:i/>
                <w:iCs/>
                <w:sz w:val="20"/>
                <w:szCs w:val="20"/>
              </w:rPr>
              <w:t>STUDENT</w:t>
            </w:r>
            <w:r>
              <w:rPr>
                <w:i/>
                <w:iCs/>
                <w:sz w:val="20"/>
                <w:szCs w:val="20"/>
              </w:rPr>
              <w:t xml:space="preserve">’S SCORE </w:t>
            </w:r>
            <w:r w:rsidRPr="00840B10">
              <w:rPr>
                <w:i/>
                <w:iCs/>
                <w:sz w:val="20"/>
                <w:szCs w:val="20"/>
              </w:rPr>
              <w:t xml:space="preserve">IS NOT AT 4.0 AT MIDTERM, </w:t>
            </w:r>
            <w:r>
              <w:rPr>
                <w:i/>
                <w:iCs/>
                <w:sz w:val="20"/>
                <w:szCs w:val="20"/>
              </w:rPr>
              <w:t xml:space="preserve">CLINICAL INSTRUCTORS </w:t>
            </w:r>
            <w:r w:rsidRPr="00840B10">
              <w:rPr>
                <w:i/>
                <w:iCs/>
                <w:sz w:val="20"/>
                <w:szCs w:val="20"/>
              </w:rPr>
              <w:t xml:space="preserve">MUST </w:t>
            </w:r>
            <w:r>
              <w:rPr>
                <w:i/>
                <w:iCs/>
                <w:sz w:val="20"/>
                <w:szCs w:val="20"/>
              </w:rPr>
              <w:t xml:space="preserve">IMMEDIATELY </w:t>
            </w:r>
            <w:r w:rsidRPr="00840B10">
              <w:rPr>
                <w:i/>
                <w:iCs/>
                <w:sz w:val="20"/>
                <w:szCs w:val="20"/>
              </w:rPr>
              <w:t xml:space="preserve">CONTACT THE ACADEMIC COORDINATOR </w:t>
            </w:r>
            <w:r>
              <w:rPr>
                <w:i/>
                <w:iCs/>
                <w:sz w:val="20"/>
                <w:szCs w:val="20"/>
              </w:rPr>
              <w:t xml:space="preserve">OF CLINICAL EDUCATION </w:t>
            </w:r>
            <w:r w:rsidRPr="00840B10">
              <w:rPr>
                <w:i/>
                <w:iCs/>
                <w:sz w:val="20"/>
                <w:szCs w:val="20"/>
              </w:rPr>
              <w:t>AT HGTC.</w:t>
            </w:r>
          </w:p>
        </w:tc>
      </w:tr>
      <w:bookmarkEnd w:id="52"/>
    </w:tbl>
    <w:p w14:paraId="26718A62" w14:textId="77777777" w:rsidR="000959EF" w:rsidRDefault="000959EF" w:rsidP="00EE3D2F">
      <w:pPr>
        <w:pStyle w:val="Heading2"/>
        <w:rPr>
          <w:rFonts w:eastAsia="MS Mincho"/>
        </w:rPr>
      </w:pPr>
    </w:p>
    <w:p w14:paraId="01ACE90A" w14:textId="77777777" w:rsidR="000959EF" w:rsidRDefault="000959EF">
      <w:pPr>
        <w:rPr>
          <w:rFonts w:asciiTheme="majorHAnsi" w:eastAsia="MS Mincho" w:hAnsiTheme="majorHAnsi" w:cstheme="majorBidi"/>
          <w:b/>
          <w:bCs/>
          <w:sz w:val="28"/>
          <w:szCs w:val="28"/>
        </w:rPr>
      </w:pPr>
      <w:r>
        <w:rPr>
          <w:rFonts w:eastAsia="MS Mincho"/>
        </w:rPr>
        <w:br w:type="page"/>
      </w:r>
    </w:p>
    <w:p w14:paraId="571F1EFE" w14:textId="6CD6A60B" w:rsidR="00EE3D2F" w:rsidRPr="005E1B0D" w:rsidRDefault="00EE3D2F" w:rsidP="00EE3D2F">
      <w:pPr>
        <w:pStyle w:val="Heading2"/>
        <w:rPr>
          <w:rFonts w:eastAsia="MS Mincho"/>
        </w:rPr>
      </w:pPr>
      <w:bookmarkStart w:id="71" w:name="_Toc212020310"/>
      <w:r>
        <w:rPr>
          <w:rFonts w:eastAsia="MS Mincho"/>
        </w:rPr>
        <w:lastRenderedPageBreak/>
        <w:t>Clinical</w:t>
      </w:r>
      <w:r w:rsidRPr="005E1B0D">
        <w:rPr>
          <w:rFonts w:eastAsia="MS Mincho"/>
        </w:rPr>
        <w:t xml:space="preserve"> Policy </w:t>
      </w:r>
      <w:r>
        <w:rPr>
          <w:rFonts w:eastAsia="MS Mincho"/>
        </w:rPr>
        <w:t>14 (Student and Clinical Faculty)</w:t>
      </w:r>
      <w:bookmarkEnd w:id="71"/>
    </w:p>
    <w:p w14:paraId="5FF4D32F" w14:textId="77777777" w:rsidR="00EE3D2F" w:rsidRPr="005E1B0D" w:rsidRDefault="00EE3D2F" w:rsidP="00EE3D2F">
      <w:pPr>
        <w:pStyle w:val="Heading2"/>
        <w:rPr>
          <w:rFonts w:asciiTheme="minorHAnsi" w:eastAsia="MS Mincho" w:hAnsiTheme="minorHAnsi"/>
        </w:rPr>
      </w:pPr>
      <w:bookmarkStart w:id="72" w:name="_Toc212020311"/>
      <w:r w:rsidRPr="005E1B0D">
        <w:rPr>
          <w:rFonts w:asciiTheme="minorHAnsi" w:eastAsia="MS Mincho" w:hAnsiTheme="minorHAnsi"/>
        </w:rPr>
        <w:t>Title:   Clinical Site Contract</w:t>
      </w:r>
      <w:bookmarkEnd w:id="72"/>
    </w:p>
    <w:p w14:paraId="4E5694E7" w14:textId="77777777" w:rsidR="00EE3D2F" w:rsidRPr="005E1B0D" w:rsidRDefault="00EE3D2F" w:rsidP="00EE3D2F">
      <w:pPr>
        <w:rPr>
          <w:rFonts w:eastAsia="MS Mincho" w:cs="Arial"/>
        </w:rPr>
      </w:pPr>
      <w:r w:rsidRPr="005E1B0D">
        <w:rPr>
          <w:rFonts w:eastAsia="MS Mincho" w:cs="Arial"/>
        </w:rPr>
        <w:t>Original Approval Date: 2008</w:t>
      </w:r>
    </w:p>
    <w:p w14:paraId="6A9B5229" w14:textId="77777777" w:rsidR="00EE3D2F" w:rsidRPr="005E1B0D" w:rsidRDefault="00EE3D2F" w:rsidP="00EE3D2F">
      <w:pPr>
        <w:rPr>
          <w:rFonts w:eastAsia="MS Mincho" w:cs="Arial"/>
        </w:rPr>
      </w:pPr>
      <w:r w:rsidRPr="005E1B0D">
        <w:rPr>
          <w:rFonts w:eastAsia="MS Mincho" w:cs="Arial"/>
        </w:rPr>
        <w:t xml:space="preserve">Revision Date(s): </w:t>
      </w:r>
      <w:r>
        <w:rPr>
          <w:rFonts w:eastAsia="MS Mincho" w:cs="Arial"/>
        </w:rPr>
        <w:t xml:space="preserve"> </w:t>
      </w:r>
      <w:r w:rsidRPr="005E7BEC">
        <w:rPr>
          <w:rFonts w:eastAsia="MS Mincho" w:cs="Arial"/>
        </w:rPr>
        <w:t>NONE</w:t>
      </w:r>
      <w:r w:rsidRPr="005E1B0D">
        <w:rPr>
          <w:rFonts w:eastAsia="MS Mincho" w:cs="Arial"/>
        </w:rPr>
        <w:tab/>
      </w:r>
    </w:p>
    <w:p w14:paraId="63ABCC7A" w14:textId="3B0099B4" w:rsidR="00EE3D2F" w:rsidRPr="005E1B0D" w:rsidRDefault="00EE3D2F" w:rsidP="00EE3D2F">
      <w:pPr>
        <w:rPr>
          <w:rFonts w:eastAsia="MS Mincho" w:cs="Arial"/>
        </w:rPr>
      </w:pPr>
      <w:r w:rsidRPr="005E1B0D">
        <w:rPr>
          <w:rFonts w:eastAsia="MS Mincho" w:cs="Arial"/>
        </w:rPr>
        <w:t xml:space="preserve">LAST REVIEWED DATE:  </w:t>
      </w:r>
      <w:r w:rsidR="00D153DF">
        <w:rPr>
          <w:rFonts w:cs="Arial"/>
          <w:caps/>
        </w:rPr>
        <w:t xml:space="preserve">MAY 2025, </w:t>
      </w:r>
      <w:r>
        <w:rPr>
          <w:rFonts w:eastAsia="MS Mincho" w:cs="Arial"/>
        </w:rPr>
        <w:t xml:space="preserve">APRIL 2024, </w:t>
      </w:r>
      <w:r w:rsidRPr="005E1B0D">
        <w:rPr>
          <w:rFonts w:eastAsia="MS Mincho" w:cs="Arial"/>
        </w:rPr>
        <w:t>APRIL 2023, MAY 2022, MAY 2021, AUGUST 2019</w:t>
      </w:r>
    </w:p>
    <w:p w14:paraId="50D05F80" w14:textId="77777777" w:rsidR="00EE3D2F" w:rsidRPr="005E1B0D" w:rsidRDefault="00EE3D2F" w:rsidP="00EE3D2F">
      <w:pPr>
        <w:rPr>
          <w:rFonts w:eastAsia="MS Mincho"/>
          <w:b/>
        </w:rPr>
      </w:pPr>
      <w:r w:rsidRPr="005E1B0D">
        <w:rPr>
          <w:rFonts w:eastAsia="MS Mincho"/>
          <w:b/>
        </w:rPr>
        <w:t>Purpose:</w:t>
      </w:r>
    </w:p>
    <w:p w14:paraId="64ECA304" w14:textId="77777777" w:rsidR="00EE3D2F" w:rsidRPr="005E1B0D" w:rsidRDefault="00EE3D2F" w:rsidP="00EE3D2F">
      <w:pPr>
        <w:rPr>
          <w:rFonts w:eastAsia="MS Mincho"/>
        </w:rPr>
      </w:pPr>
      <w:r w:rsidRPr="005E1B0D">
        <w:rPr>
          <w:rFonts w:eastAsia="MS Mincho"/>
        </w:rPr>
        <w:t xml:space="preserve">To inform all stakeholders of the HGTC PTA Program what the legal responsibility is </w:t>
      </w:r>
      <w:proofErr w:type="gramStart"/>
      <w:r w:rsidRPr="005E1B0D">
        <w:rPr>
          <w:rFonts w:eastAsia="MS Mincho"/>
        </w:rPr>
        <w:t>of</w:t>
      </w:r>
      <w:proofErr w:type="gramEnd"/>
      <w:r w:rsidRPr="005E1B0D">
        <w:rPr>
          <w:rFonts w:eastAsia="MS Mincho"/>
        </w:rPr>
        <w:t xml:space="preserve"> those involved in clinical education.  </w:t>
      </w:r>
    </w:p>
    <w:p w14:paraId="6536B169" w14:textId="77777777" w:rsidR="00EE3D2F" w:rsidRPr="005E1B0D" w:rsidRDefault="00EE3D2F" w:rsidP="00EE3D2F">
      <w:pPr>
        <w:rPr>
          <w:rFonts w:eastAsia="MS Mincho"/>
          <w:b/>
        </w:rPr>
      </w:pPr>
      <w:r w:rsidRPr="005E1B0D">
        <w:rPr>
          <w:rFonts w:eastAsia="MS Mincho"/>
          <w:b/>
        </w:rPr>
        <w:t>Policy:</w:t>
      </w:r>
    </w:p>
    <w:p w14:paraId="7E40E4A1" w14:textId="0FBD75C1" w:rsidR="00EE3D2F" w:rsidRPr="005E1B0D" w:rsidRDefault="00EE3D2F" w:rsidP="00EE3D2F">
      <w:pPr>
        <w:spacing w:after="0" w:line="240" w:lineRule="auto"/>
        <w:rPr>
          <w:rFonts w:cstheme="minorHAnsi"/>
        </w:rPr>
      </w:pPr>
      <w:r w:rsidRPr="005E1B0D">
        <w:rPr>
          <w:rFonts w:eastAsia="MS Mincho"/>
        </w:rPr>
        <w:t>1</w:t>
      </w:r>
      <w:r w:rsidR="003072AE" w:rsidRPr="005E1B0D">
        <w:rPr>
          <w:rFonts w:eastAsia="MS Mincho"/>
        </w:rPr>
        <w:t>. All</w:t>
      </w:r>
      <w:r w:rsidRPr="005E1B0D">
        <w:rPr>
          <w:rFonts w:eastAsia="MS Mincho"/>
        </w:rPr>
        <w:t xml:space="preserve"> clinical contracts are kept on file by the </w:t>
      </w:r>
      <w:r w:rsidRPr="005E1B0D">
        <w:rPr>
          <w:rFonts w:cstheme="minorHAnsi"/>
        </w:rPr>
        <w:t xml:space="preserve">Administrative Specialist for Deans/Faculty.  All stakeholders, i.e.: students, ACCE, CI, SCCE, may request a copy of the contract to be reviewed.  </w:t>
      </w:r>
    </w:p>
    <w:p w14:paraId="1A8FEC60" w14:textId="77777777" w:rsidR="00EE3D2F" w:rsidRPr="005E1B0D" w:rsidRDefault="00EE3D2F" w:rsidP="00EE3D2F">
      <w:pPr>
        <w:spacing w:after="0" w:line="240" w:lineRule="auto"/>
        <w:rPr>
          <w:rFonts w:cstheme="minorHAnsi"/>
        </w:rPr>
      </w:pPr>
    </w:p>
    <w:p w14:paraId="1E6BEA55" w14:textId="2EC15E39" w:rsidR="00EE3D2F" w:rsidRPr="005E1B0D" w:rsidRDefault="00EE3D2F" w:rsidP="00EE3D2F">
      <w:pPr>
        <w:spacing w:after="0" w:line="240" w:lineRule="auto"/>
        <w:rPr>
          <w:rFonts w:cstheme="minorHAnsi"/>
        </w:rPr>
      </w:pPr>
      <w:r w:rsidRPr="005E1B0D">
        <w:rPr>
          <w:rFonts w:cstheme="minorHAnsi"/>
        </w:rPr>
        <w:t>2</w:t>
      </w:r>
      <w:r w:rsidR="003072AE" w:rsidRPr="005E1B0D">
        <w:rPr>
          <w:rFonts w:cstheme="minorHAnsi"/>
        </w:rPr>
        <w:t>. The</w:t>
      </w:r>
      <w:r w:rsidRPr="005E1B0D">
        <w:rPr>
          <w:rFonts w:cstheme="minorHAnsi"/>
        </w:rPr>
        <w:t xml:space="preserve"> Administrative Specialist for Deans/Faculty is responsible for preparing and maintaining the clinical rotation agreements for the PTA Program.  </w:t>
      </w:r>
    </w:p>
    <w:p w14:paraId="2D096EFC" w14:textId="77777777" w:rsidR="00EE3D2F" w:rsidRPr="005E1B0D" w:rsidRDefault="00EE3D2F" w:rsidP="00EE3D2F">
      <w:pPr>
        <w:spacing w:after="0" w:line="240" w:lineRule="auto"/>
        <w:rPr>
          <w:rFonts w:cstheme="minorHAnsi"/>
        </w:rPr>
      </w:pPr>
    </w:p>
    <w:p w14:paraId="3F90238F" w14:textId="02C43977" w:rsidR="005E107B" w:rsidRPr="000959EF" w:rsidRDefault="00EE3D2F">
      <w:pPr>
        <w:rPr>
          <w:rFonts w:cstheme="minorHAnsi"/>
        </w:rPr>
      </w:pPr>
      <w:r w:rsidRPr="005E1B0D">
        <w:rPr>
          <w:rFonts w:cstheme="minorHAnsi"/>
        </w:rPr>
        <w:t xml:space="preserve">3. </w:t>
      </w:r>
      <w:proofErr w:type="gramStart"/>
      <w:r w:rsidRPr="005E1B0D">
        <w:rPr>
          <w:rFonts w:cstheme="minorHAnsi"/>
        </w:rPr>
        <w:t>The ACCE</w:t>
      </w:r>
      <w:proofErr w:type="gramEnd"/>
      <w:r w:rsidRPr="005E1B0D">
        <w:rPr>
          <w:rFonts w:cstheme="minorHAnsi"/>
        </w:rPr>
        <w:t xml:space="preserve"> ensures that students are assigned only to those facilities in which written agreements are current. </w:t>
      </w:r>
    </w:p>
    <w:p w14:paraId="2B15F00F" w14:textId="77777777" w:rsidR="000959EF" w:rsidRDefault="000959EF">
      <w:pPr>
        <w:rPr>
          <w:rFonts w:asciiTheme="majorHAnsi" w:eastAsia="MS Mincho" w:hAnsiTheme="majorHAnsi" w:cstheme="majorBidi"/>
          <w:b/>
          <w:bCs/>
          <w:sz w:val="28"/>
          <w:szCs w:val="28"/>
        </w:rPr>
      </w:pPr>
      <w:r>
        <w:rPr>
          <w:rFonts w:eastAsia="MS Mincho"/>
        </w:rPr>
        <w:br w:type="page"/>
      </w:r>
    </w:p>
    <w:p w14:paraId="2B1C5D5C" w14:textId="1881152C" w:rsidR="00EE3D2F" w:rsidRPr="005E1B0D" w:rsidRDefault="00EE3D2F" w:rsidP="00EE3D2F">
      <w:pPr>
        <w:pStyle w:val="Heading2"/>
        <w:rPr>
          <w:rFonts w:eastAsia="MS Mincho"/>
        </w:rPr>
      </w:pPr>
      <w:bookmarkStart w:id="73" w:name="_Toc212020312"/>
      <w:r>
        <w:rPr>
          <w:rFonts w:eastAsia="MS Mincho"/>
        </w:rPr>
        <w:lastRenderedPageBreak/>
        <w:t>Clinical P</w:t>
      </w:r>
      <w:r w:rsidRPr="005E1B0D">
        <w:rPr>
          <w:rFonts w:eastAsia="MS Mincho"/>
        </w:rPr>
        <w:t xml:space="preserve">olicy </w:t>
      </w:r>
      <w:r>
        <w:rPr>
          <w:rFonts w:eastAsia="MS Mincho"/>
        </w:rPr>
        <w:t>15 (Student)</w:t>
      </w:r>
      <w:bookmarkEnd w:id="73"/>
    </w:p>
    <w:p w14:paraId="7A365016" w14:textId="77777777" w:rsidR="00EE3D2F" w:rsidRPr="005E1B0D" w:rsidRDefault="00EE3D2F" w:rsidP="00EE3D2F">
      <w:pPr>
        <w:pStyle w:val="Heading2"/>
        <w:rPr>
          <w:rFonts w:asciiTheme="minorHAnsi" w:eastAsia="MS Mincho" w:hAnsiTheme="minorHAnsi"/>
        </w:rPr>
      </w:pPr>
      <w:bookmarkStart w:id="74" w:name="_Toc212020313"/>
      <w:r w:rsidRPr="005E1B0D">
        <w:rPr>
          <w:rFonts w:asciiTheme="minorHAnsi" w:eastAsia="MS Mincho" w:hAnsiTheme="minorHAnsi"/>
        </w:rPr>
        <w:t>Title:  Off-Campus Clinical Education</w:t>
      </w:r>
      <w:bookmarkEnd w:id="74"/>
    </w:p>
    <w:p w14:paraId="10AB48A4" w14:textId="77777777" w:rsidR="00EE3D2F" w:rsidRPr="005E1B0D" w:rsidRDefault="00EE3D2F" w:rsidP="00EE3D2F">
      <w:pPr>
        <w:rPr>
          <w:rFonts w:eastAsia="MS Mincho" w:cs="Arial"/>
        </w:rPr>
      </w:pPr>
      <w:r w:rsidRPr="005E1B0D">
        <w:rPr>
          <w:rFonts w:eastAsia="MS Mincho" w:cs="Arial"/>
        </w:rPr>
        <w:t>Original Approval Date: 2008</w:t>
      </w:r>
    </w:p>
    <w:p w14:paraId="160E7DBE" w14:textId="77777777" w:rsidR="00EE3D2F" w:rsidRPr="005E1B0D" w:rsidRDefault="00EE3D2F" w:rsidP="00EE3D2F">
      <w:pPr>
        <w:rPr>
          <w:rFonts w:eastAsia="MS Mincho" w:cs="Arial"/>
        </w:rPr>
      </w:pPr>
      <w:r w:rsidRPr="005E1B0D">
        <w:rPr>
          <w:rFonts w:eastAsia="MS Mincho" w:cs="Arial"/>
        </w:rPr>
        <w:t>Revision Date(s): A</w:t>
      </w:r>
      <w:r>
        <w:rPr>
          <w:rFonts w:eastAsia="MS Mincho" w:cs="Arial"/>
        </w:rPr>
        <w:t>UGUST</w:t>
      </w:r>
      <w:r w:rsidRPr="005E1B0D">
        <w:rPr>
          <w:rFonts w:eastAsia="MS Mincho" w:cs="Arial"/>
        </w:rPr>
        <w:t xml:space="preserve"> 20, 2017</w:t>
      </w:r>
      <w:r w:rsidRPr="005E1B0D">
        <w:rPr>
          <w:rFonts w:eastAsia="MS Mincho" w:cs="Arial"/>
        </w:rPr>
        <w:tab/>
      </w:r>
    </w:p>
    <w:p w14:paraId="44FAA469" w14:textId="211553B4" w:rsidR="00EE3D2F" w:rsidRPr="005E1B0D" w:rsidRDefault="00EE3D2F" w:rsidP="00EE3D2F">
      <w:pPr>
        <w:rPr>
          <w:rFonts w:eastAsia="MS Mincho" w:cs="Arial"/>
        </w:rPr>
      </w:pPr>
      <w:r w:rsidRPr="005E1B0D">
        <w:rPr>
          <w:rFonts w:eastAsia="MS Mincho" w:cs="Arial"/>
        </w:rPr>
        <w:t>LAST REVIEWED DATE</w:t>
      </w:r>
      <w:r w:rsidRPr="005B2A86">
        <w:rPr>
          <w:rFonts w:eastAsia="MS Mincho" w:cs="Arial"/>
        </w:rPr>
        <w:t xml:space="preserve">:  </w:t>
      </w:r>
      <w:r w:rsidR="00D153DF">
        <w:rPr>
          <w:rFonts w:cs="Arial"/>
          <w:caps/>
        </w:rPr>
        <w:t xml:space="preserve">MAY 2025, </w:t>
      </w:r>
      <w:r w:rsidRPr="005B2A86">
        <w:rPr>
          <w:rFonts w:eastAsia="MS Mincho" w:cs="Arial"/>
        </w:rPr>
        <w:t xml:space="preserve">APRIL 2024, </w:t>
      </w:r>
      <w:r w:rsidRPr="005E1B0D">
        <w:rPr>
          <w:rFonts w:eastAsia="MS Mincho" w:cs="Arial"/>
        </w:rPr>
        <w:t>APRIL 2023, MAY 2022, MAY 2021, AUGUST 2019, AUGUST 2018</w:t>
      </w:r>
    </w:p>
    <w:p w14:paraId="5E82276F" w14:textId="77777777" w:rsidR="00EE3D2F" w:rsidRPr="005E1B0D" w:rsidRDefault="00EE3D2F" w:rsidP="00EE3D2F">
      <w:pPr>
        <w:rPr>
          <w:rFonts w:eastAsia="MS Mincho" w:cs="Arial"/>
        </w:rPr>
      </w:pPr>
      <w:r w:rsidRPr="005E1B0D">
        <w:rPr>
          <w:rFonts w:eastAsia="MS Mincho" w:cs="Arial"/>
          <w:b/>
        </w:rPr>
        <w:t>Purpose:</w:t>
      </w:r>
      <w:r w:rsidRPr="005E1B0D">
        <w:rPr>
          <w:rFonts w:eastAsia="MS Mincho" w:cs="Arial"/>
        </w:rPr>
        <w:t xml:space="preserve"> </w:t>
      </w:r>
    </w:p>
    <w:p w14:paraId="422FBE9E" w14:textId="77777777" w:rsidR="00EE3D2F" w:rsidRPr="005E1B0D" w:rsidRDefault="00EE3D2F" w:rsidP="00EE3D2F">
      <w:pPr>
        <w:rPr>
          <w:rFonts w:eastAsia="MS Mincho" w:cs="Arial"/>
        </w:rPr>
      </w:pPr>
      <w:r w:rsidRPr="005E1B0D">
        <w:rPr>
          <w:rFonts w:eastAsia="MS Mincho" w:cs="Arial"/>
        </w:rPr>
        <w:t xml:space="preserve">1.  To allow students to request sites for clinical rotations. </w:t>
      </w:r>
    </w:p>
    <w:p w14:paraId="3CB07F74" w14:textId="77777777" w:rsidR="00EE3D2F" w:rsidRPr="005E1B0D" w:rsidRDefault="00EE3D2F" w:rsidP="00EE3D2F">
      <w:pPr>
        <w:rPr>
          <w:rFonts w:eastAsia="MS Mincho" w:cs="Arial"/>
        </w:rPr>
      </w:pPr>
      <w:r w:rsidRPr="005E1B0D">
        <w:rPr>
          <w:rFonts w:eastAsia="MS Mincho" w:cs="Arial"/>
        </w:rPr>
        <w:t>2.  To allow students to suggest sites that are not currently affiliated with HGTC-PTA program.</w:t>
      </w:r>
    </w:p>
    <w:p w14:paraId="5A1646A0" w14:textId="77777777" w:rsidR="00EE3D2F" w:rsidRPr="005E1B0D" w:rsidRDefault="00EE3D2F" w:rsidP="00EE3D2F">
      <w:pPr>
        <w:rPr>
          <w:rFonts w:eastAsia="MS Mincho" w:cs="Arial"/>
          <w:b/>
        </w:rPr>
      </w:pPr>
      <w:r w:rsidRPr="005E1B0D">
        <w:rPr>
          <w:rFonts w:eastAsia="MS Mincho" w:cs="Arial"/>
          <w:b/>
        </w:rPr>
        <w:t>Policy:</w:t>
      </w:r>
    </w:p>
    <w:p w14:paraId="23A05EE3" w14:textId="0F52D1E5" w:rsidR="00EE3D2F" w:rsidRPr="005E1B0D" w:rsidRDefault="00EE3D2F" w:rsidP="00EE3D2F">
      <w:pPr>
        <w:rPr>
          <w:rFonts w:eastAsia="MS Mincho" w:cs="Arial"/>
        </w:rPr>
      </w:pPr>
      <w:r w:rsidRPr="005E1B0D">
        <w:rPr>
          <w:rFonts w:eastAsia="MS Mincho" w:cs="Arial"/>
        </w:rPr>
        <w:t>1</w:t>
      </w:r>
      <w:r w:rsidR="003072AE" w:rsidRPr="005E1B0D">
        <w:rPr>
          <w:rFonts w:eastAsia="MS Mincho" w:cs="Arial"/>
        </w:rPr>
        <w:t>. Students</w:t>
      </w:r>
      <w:r w:rsidRPr="005E1B0D">
        <w:rPr>
          <w:rFonts w:eastAsia="MS Mincho" w:cs="Arial"/>
        </w:rPr>
        <w:t xml:space="preserve"> are required to fill out the Clinical Site Selection Form to request clinical rotations.  ACCE will announce the due date for the request.  </w:t>
      </w:r>
    </w:p>
    <w:p w14:paraId="5A65007B" w14:textId="24EBEE9F" w:rsidR="00EE3D2F" w:rsidRPr="005E1B0D" w:rsidRDefault="00EE3D2F" w:rsidP="00EE3D2F">
      <w:pPr>
        <w:rPr>
          <w:rFonts w:eastAsia="MS Mincho" w:cs="Arial"/>
        </w:rPr>
      </w:pPr>
      <w:r w:rsidRPr="005E1B0D">
        <w:rPr>
          <w:rFonts w:eastAsia="MS Mincho" w:cs="Arial"/>
        </w:rPr>
        <w:t>2</w:t>
      </w:r>
      <w:r w:rsidR="003072AE" w:rsidRPr="005E1B0D">
        <w:rPr>
          <w:rFonts w:eastAsia="MS Mincho" w:cs="Arial"/>
        </w:rPr>
        <w:t>. The</w:t>
      </w:r>
      <w:r w:rsidRPr="005E1B0D">
        <w:rPr>
          <w:rFonts w:eastAsia="MS Mincho" w:cs="Arial"/>
        </w:rPr>
        <w:t xml:space="preserve"> student may request, in writing to the ACCE, a site for a clinical education rotation if not currently affiliated with HGTC-PTA program.  The </w:t>
      </w:r>
      <w:proofErr w:type="gramStart"/>
      <w:r w:rsidRPr="005E1B0D">
        <w:rPr>
          <w:rFonts w:eastAsia="MS Mincho" w:cs="Arial"/>
        </w:rPr>
        <w:t>student</w:t>
      </w:r>
      <w:proofErr w:type="gramEnd"/>
      <w:r w:rsidRPr="005E1B0D">
        <w:rPr>
          <w:rFonts w:eastAsia="MS Mincho" w:cs="Arial"/>
        </w:rPr>
        <w:t xml:space="preserve"> must provide the following information:</w:t>
      </w:r>
    </w:p>
    <w:p w14:paraId="6FD05C9A" w14:textId="77777777" w:rsidR="00EE3D2F" w:rsidRPr="005E1B0D" w:rsidRDefault="00EE3D2F" w:rsidP="00EE3D2F">
      <w:pPr>
        <w:pStyle w:val="ListParagraph"/>
        <w:numPr>
          <w:ilvl w:val="0"/>
          <w:numId w:val="15"/>
        </w:numPr>
        <w:rPr>
          <w:rFonts w:eastAsia="MS Mincho" w:cstheme="minorHAnsi"/>
        </w:rPr>
      </w:pPr>
      <w:r w:rsidRPr="005E1B0D">
        <w:rPr>
          <w:rFonts w:eastAsia="MS Mincho" w:cstheme="minorHAnsi"/>
        </w:rPr>
        <w:t xml:space="preserve">Facility name, address, telephone number, areas of specialization if one exists and brief explanation for the request. </w:t>
      </w:r>
    </w:p>
    <w:p w14:paraId="277D6BB2" w14:textId="77777777" w:rsidR="00EE3D2F" w:rsidRPr="005E1B0D" w:rsidRDefault="00EE3D2F" w:rsidP="00EE3D2F">
      <w:pPr>
        <w:pStyle w:val="ListParagraph"/>
        <w:rPr>
          <w:rFonts w:eastAsia="MS Mincho" w:cstheme="minorHAnsi"/>
        </w:rPr>
      </w:pPr>
    </w:p>
    <w:p w14:paraId="119946EF" w14:textId="77777777" w:rsidR="00EE3D2F" w:rsidRPr="005E1B0D" w:rsidRDefault="00EE3D2F" w:rsidP="00EE3D2F">
      <w:pPr>
        <w:pStyle w:val="ListParagraph"/>
        <w:numPr>
          <w:ilvl w:val="0"/>
          <w:numId w:val="15"/>
        </w:numPr>
        <w:rPr>
          <w:rFonts w:eastAsia="MS Mincho" w:cstheme="minorHAnsi"/>
        </w:rPr>
      </w:pPr>
      <w:r w:rsidRPr="005E1B0D">
        <w:rPr>
          <w:rFonts w:eastAsia="MS Mincho" w:cstheme="minorHAnsi"/>
        </w:rPr>
        <w:t>The ACCE will review the special requests and determine which requests will be investigated.</w:t>
      </w:r>
    </w:p>
    <w:p w14:paraId="40430C4D" w14:textId="77777777" w:rsidR="00EE3D2F" w:rsidRPr="005E1B0D" w:rsidRDefault="00EE3D2F" w:rsidP="00EE3D2F">
      <w:pPr>
        <w:pStyle w:val="ListParagraph"/>
        <w:rPr>
          <w:rFonts w:eastAsia="MS Mincho" w:cstheme="minorHAnsi"/>
        </w:rPr>
      </w:pPr>
    </w:p>
    <w:p w14:paraId="4A247797" w14:textId="16C920EF" w:rsidR="005E107B" w:rsidRDefault="00EE3D2F" w:rsidP="000959EF">
      <w:pPr>
        <w:pStyle w:val="ListParagraph"/>
        <w:numPr>
          <w:ilvl w:val="0"/>
          <w:numId w:val="15"/>
        </w:numPr>
        <w:rPr>
          <w:rFonts w:eastAsia="MS Mincho" w:cstheme="minorHAnsi"/>
        </w:rPr>
      </w:pPr>
      <w:r w:rsidRPr="005E1B0D">
        <w:rPr>
          <w:rFonts w:eastAsia="MS Mincho" w:cstheme="minorHAnsi"/>
        </w:rPr>
        <w:t>While attempts will be made to grant special requests, the College is under no obligation to honor any special requests.</w:t>
      </w:r>
    </w:p>
    <w:p w14:paraId="0D9E637E" w14:textId="217E3D27" w:rsidR="00594F17" w:rsidRPr="00594F17" w:rsidRDefault="00594F17" w:rsidP="00594F17">
      <w:pPr>
        <w:rPr>
          <w:rFonts w:eastAsia="MS Mincho" w:cstheme="minorHAnsi"/>
        </w:rPr>
      </w:pPr>
      <w:r>
        <w:rPr>
          <w:rFonts w:eastAsia="MS Mincho" w:cstheme="minorHAnsi"/>
        </w:rPr>
        <w:t>3</w:t>
      </w:r>
      <w:r w:rsidR="003072AE">
        <w:rPr>
          <w:rFonts w:eastAsia="MS Mincho" w:cstheme="minorHAnsi"/>
        </w:rPr>
        <w:t>. Each</w:t>
      </w:r>
      <w:r>
        <w:rPr>
          <w:rFonts w:eastAsia="MS Mincho" w:cstheme="minorHAnsi"/>
        </w:rPr>
        <w:t xml:space="preserve"> student is required to complete at least one Part A Medicare experience.  </w:t>
      </w:r>
    </w:p>
    <w:p w14:paraId="71C5F987" w14:textId="77777777" w:rsidR="000959EF" w:rsidRDefault="000959EF">
      <w:pPr>
        <w:rPr>
          <w:rFonts w:asciiTheme="majorHAnsi" w:eastAsia="MS Mincho" w:hAnsiTheme="majorHAnsi" w:cstheme="majorBidi"/>
          <w:b/>
          <w:bCs/>
          <w:sz w:val="28"/>
          <w:szCs w:val="28"/>
        </w:rPr>
      </w:pPr>
      <w:r>
        <w:rPr>
          <w:rFonts w:eastAsia="MS Mincho"/>
        </w:rPr>
        <w:br w:type="page"/>
      </w:r>
    </w:p>
    <w:p w14:paraId="7B3E7811" w14:textId="3D01311D" w:rsidR="00F1388D" w:rsidRPr="001C107B" w:rsidRDefault="00F1388D" w:rsidP="00F1388D">
      <w:pPr>
        <w:pStyle w:val="Heading2"/>
        <w:rPr>
          <w:rFonts w:eastAsia="MS Mincho"/>
        </w:rPr>
      </w:pPr>
      <w:bookmarkStart w:id="75" w:name="_Toc212020314"/>
      <w:r>
        <w:rPr>
          <w:rFonts w:eastAsia="MS Mincho"/>
        </w:rPr>
        <w:lastRenderedPageBreak/>
        <w:t>Clinical</w:t>
      </w:r>
      <w:r w:rsidRPr="001C107B">
        <w:rPr>
          <w:rFonts w:eastAsia="MS Mincho"/>
        </w:rPr>
        <w:t xml:space="preserve"> Policy </w:t>
      </w:r>
      <w:r>
        <w:rPr>
          <w:rFonts w:eastAsia="MS Mincho"/>
        </w:rPr>
        <w:t>16</w:t>
      </w:r>
      <w:bookmarkEnd w:id="75"/>
    </w:p>
    <w:p w14:paraId="26910DE7" w14:textId="77777777" w:rsidR="00F1388D" w:rsidRPr="001C107B" w:rsidRDefault="00F1388D" w:rsidP="00F1388D">
      <w:pPr>
        <w:pStyle w:val="Heading2"/>
        <w:rPr>
          <w:rFonts w:asciiTheme="minorHAnsi" w:eastAsia="MS Mincho" w:hAnsiTheme="minorHAnsi"/>
        </w:rPr>
      </w:pPr>
      <w:bookmarkStart w:id="76" w:name="_Toc212020315"/>
      <w:r w:rsidRPr="001C107B">
        <w:rPr>
          <w:rFonts w:asciiTheme="minorHAnsi" w:eastAsia="MS Mincho" w:hAnsiTheme="minorHAnsi"/>
        </w:rPr>
        <w:t>Title:   Clinical Education Site Cancellation</w:t>
      </w:r>
      <w:bookmarkEnd w:id="76"/>
    </w:p>
    <w:p w14:paraId="25CF15C9" w14:textId="77777777" w:rsidR="00F1388D" w:rsidRPr="001C107B" w:rsidRDefault="00F1388D" w:rsidP="00F1388D">
      <w:pPr>
        <w:rPr>
          <w:rFonts w:eastAsia="MS Mincho" w:cs="Arial"/>
        </w:rPr>
      </w:pPr>
      <w:r w:rsidRPr="001C107B">
        <w:rPr>
          <w:rFonts w:eastAsia="MS Mincho" w:cs="Arial"/>
        </w:rPr>
        <w:t>Original Approval Date: 2008</w:t>
      </w:r>
    </w:p>
    <w:p w14:paraId="148382B5" w14:textId="77777777" w:rsidR="00F1388D" w:rsidRPr="001C107B" w:rsidRDefault="00F1388D" w:rsidP="00F1388D">
      <w:pPr>
        <w:rPr>
          <w:rFonts w:eastAsia="MS Mincho" w:cs="Arial"/>
        </w:rPr>
      </w:pPr>
      <w:r w:rsidRPr="001C107B">
        <w:rPr>
          <w:rFonts w:eastAsia="MS Mincho" w:cs="Arial"/>
        </w:rPr>
        <w:t xml:space="preserve">Revision Date(s): </w:t>
      </w:r>
      <w:r>
        <w:rPr>
          <w:rFonts w:eastAsia="MS Mincho" w:cs="Arial"/>
        </w:rPr>
        <w:t xml:space="preserve"> </w:t>
      </w:r>
      <w:r w:rsidRPr="001C107B">
        <w:rPr>
          <w:rFonts w:eastAsia="MS Mincho" w:cs="Arial"/>
        </w:rPr>
        <w:t>N</w:t>
      </w:r>
      <w:r>
        <w:rPr>
          <w:rFonts w:eastAsia="MS Mincho" w:cs="Arial"/>
        </w:rPr>
        <w:t>ONE</w:t>
      </w:r>
      <w:r w:rsidRPr="001C107B">
        <w:rPr>
          <w:rFonts w:eastAsia="MS Mincho" w:cs="Arial"/>
        </w:rPr>
        <w:tab/>
      </w:r>
    </w:p>
    <w:p w14:paraId="143A268F" w14:textId="4A38D48A" w:rsidR="00F1388D" w:rsidRPr="001C107B" w:rsidRDefault="00F1388D" w:rsidP="00F1388D">
      <w:pPr>
        <w:rPr>
          <w:rFonts w:eastAsia="MS Mincho" w:cs="Arial"/>
        </w:rPr>
      </w:pPr>
      <w:r w:rsidRPr="001C107B">
        <w:rPr>
          <w:rFonts w:eastAsia="MS Mincho" w:cs="Arial"/>
        </w:rPr>
        <w:t xml:space="preserve">LAST REVIEWED DATE:  </w:t>
      </w:r>
      <w:r w:rsidR="00D153DF">
        <w:rPr>
          <w:rFonts w:cs="Arial"/>
          <w:caps/>
        </w:rPr>
        <w:t xml:space="preserve">MAY 2025, </w:t>
      </w:r>
      <w:r>
        <w:rPr>
          <w:rFonts w:eastAsia="MS Mincho" w:cs="Arial"/>
        </w:rPr>
        <w:t>APRIL</w:t>
      </w:r>
      <w:r w:rsidRPr="005E7BEC">
        <w:rPr>
          <w:rFonts w:eastAsia="MS Mincho" w:cs="Arial"/>
        </w:rPr>
        <w:t xml:space="preserve"> 2024, APRIL </w:t>
      </w:r>
      <w:r w:rsidRPr="001C107B">
        <w:rPr>
          <w:rFonts w:eastAsia="MS Mincho" w:cs="Arial"/>
        </w:rPr>
        <w:t>2023, MAY 2022, MAY 2021, AUGUST 2019</w:t>
      </w:r>
    </w:p>
    <w:p w14:paraId="15E5F665" w14:textId="77777777" w:rsidR="00F1388D" w:rsidRPr="001C107B" w:rsidRDefault="00F1388D" w:rsidP="00F1388D">
      <w:pPr>
        <w:rPr>
          <w:rFonts w:eastAsia="MS Mincho" w:cs="Arial"/>
        </w:rPr>
      </w:pPr>
      <w:r w:rsidRPr="001C107B">
        <w:rPr>
          <w:rFonts w:eastAsia="MS Mincho" w:cs="Arial"/>
          <w:b/>
        </w:rPr>
        <w:t>Purpose:</w:t>
      </w:r>
      <w:r w:rsidRPr="001C107B">
        <w:rPr>
          <w:rFonts w:eastAsia="MS Mincho" w:cs="Arial"/>
        </w:rPr>
        <w:t xml:space="preserve"> </w:t>
      </w:r>
    </w:p>
    <w:p w14:paraId="322A4E3E" w14:textId="77777777" w:rsidR="00F1388D" w:rsidRPr="001C107B" w:rsidRDefault="00F1388D" w:rsidP="00F1388D">
      <w:pPr>
        <w:rPr>
          <w:rFonts w:eastAsia="MS Mincho" w:cs="Arial"/>
        </w:rPr>
      </w:pPr>
      <w:r w:rsidRPr="001C107B">
        <w:rPr>
          <w:rFonts w:eastAsia="MS Mincho" w:cs="Arial"/>
        </w:rPr>
        <w:t>To establish a plan to replace a clinical education site if the site finds it necessary to cancel a scheduled clinical experience.</w:t>
      </w:r>
    </w:p>
    <w:p w14:paraId="1C087A4A" w14:textId="77777777" w:rsidR="00F1388D" w:rsidRPr="001C107B" w:rsidRDefault="00F1388D" w:rsidP="00F1388D">
      <w:pPr>
        <w:rPr>
          <w:rFonts w:eastAsia="MS Mincho" w:cs="Arial"/>
          <w:b/>
        </w:rPr>
      </w:pPr>
      <w:r w:rsidRPr="001C107B">
        <w:rPr>
          <w:rFonts w:eastAsia="MS Mincho" w:cs="Arial"/>
          <w:b/>
        </w:rPr>
        <w:t>Policy:</w:t>
      </w:r>
    </w:p>
    <w:p w14:paraId="51787A7A" w14:textId="26FFABC7" w:rsidR="005E107B" w:rsidRPr="000959EF" w:rsidRDefault="00F1388D">
      <w:pPr>
        <w:rPr>
          <w:rFonts w:eastAsia="MS Mincho" w:cs="Arial"/>
        </w:rPr>
      </w:pPr>
      <w:r w:rsidRPr="001C107B">
        <w:rPr>
          <w:rFonts w:eastAsia="MS Mincho" w:cs="Arial"/>
        </w:rPr>
        <w:t>If a clinical education site cancels a scheduled clinical education experience, the ACCE will meet with the student to review interests and special considerations. A list of alternate sites to be contacted will be developed. The ACCE will make all efforts to replace the student’s clinical education site as soon as feasible. The ACCE will keep a log of all efforts to replace the clinical education site.</w:t>
      </w:r>
      <w:bookmarkStart w:id="77" w:name="_Hlk171405199"/>
    </w:p>
    <w:p w14:paraId="43B7CD4B" w14:textId="77777777" w:rsidR="000959EF" w:rsidRDefault="000959EF">
      <w:pPr>
        <w:rPr>
          <w:rFonts w:asciiTheme="majorHAnsi" w:eastAsiaTheme="majorEastAsia" w:hAnsiTheme="majorHAnsi" w:cstheme="majorBidi"/>
          <w:b/>
          <w:bCs/>
          <w:sz w:val="28"/>
          <w:szCs w:val="28"/>
        </w:rPr>
      </w:pPr>
      <w:r>
        <w:br w:type="page"/>
      </w:r>
    </w:p>
    <w:p w14:paraId="55CA701E" w14:textId="396DC8A9" w:rsidR="00F1388D" w:rsidRPr="00E60C1C" w:rsidRDefault="00F1388D" w:rsidP="00E60C1C">
      <w:pPr>
        <w:pStyle w:val="Heading2"/>
      </w:pPr>
      <w:bookmarkStart w:id="78" w:name="_Toc212020316"/>
      <w:r w:rsidRPr="00E60C1C">
        <w:lastRenderedPageBreak/>
        <w:t>Clinical Policy 17 (Student and Clinical Faculty)</w:t>
      </w:r>
      <w:bookmarkEnd w:id="78"/>
    </w:p>
    <w:p w14:paraId="523C1ADC" w14:textId="77777777" w:rsidR="00F1388D" w:rsidRPr="00E60C1C" w:rsidRDefault="00F1388D" w:rsidP="00E60C1C">
      <w:pPr>
        <w:pStyle w:val="Heading2"/>
      </w:pPr>
      <w:bookmarkStart w:id="79" w:name="_Toc212020317"/>
      <w:r w:rsidRPr="00E60C1C">
        <w:t xml:space="preserve">TITLE:  Student Orientation and Supervision </w:t>
      </w:r>
      <w:proofErr w:type="gramStart"/>
      <w:r w:rsidRPr="00E60C1C">
        <w:t>for</w:t>
      </w:r>
      <w:proofErr w:type="gramEnd"/>
      <w:r w:rsidRPr="00E60C1C">
        <w:t xml:space="preserve"> Clinical Education</w:t>
      </w:r>
      <w:bookmarkEnd w:id="79"/>
      <w:r w:rsidRPr="00E60C1C">
        <w:t xml:space="preserve"> </w:t>
      </w:r>
    </w:p>
    <w:p w14:paraId="66DF5105" w14:textId="77777777" w:rsidR="00F1388D" w:rsidRPr="005E1B0D" w:rsidRDefault="00F1388D" w:rsidP="00F1388D">
      <w:pPr>
        <w:rPr>
          <w:rFonts w:ascii="Calibri" w:hAnsi="Calibri" w:cs="Calibri"/>
        </w:rPr>
      </w:pPr>
      <w:r w:rsidRPr="005E1B0D">
        <w:t>Original Approval Date: 2008</w:t>
      </w:r>
    </w:p>
    <w:p w14:paraId="20342AA0" w14:textId="77777777" w:rsidR="00F1388D" w:rsidRPr="005E1B0D" w:rsidRDefault="00F1388D" w:rsidP="00F1388D">
      <w:r w:rsidRPr="005E1B0D">
        <w:t xml:space="preserve">Revision Date(s): </w:t>
      </w:r>
      <w:r>
        <w:t xml:space="preserve"> JULY 2024, </w:t>
      </w:r>
      <w:r w:rsidRPr="005E1B0D">
        <w:t>APRIL 2023, O</w:t>
      </w:r>
      <w:r>
        <w:t>CTOBER</w:t>
      </w:r>
      <w:r w:rsidRPr="005E1B0D">
        <w:t xml:space="preserve"> 30, 2014</w:t>
      </w:r>
    </w:p>
    <w:p w14:paraId="0C53EEA1" w14:textId="013E9C29" w:rsidR="00F1388D" w:rsidRPr="005E1B0D" w:rsidRDefault="00F1388D" w:rsidP="00F1388D">
      <w:r w:rsidRPr="005E1B0D">
        <w:t>LAST REVIEWED DATE</w:t>
      </w:r>
      <w:r w:rsidRPr="005B2A86">
        <w:t xml:space="preserve">:  </w:t>
      </w:r>
      <w:r w:rsidR="00D153DF">
        <w:rPr>
          <w:rFonts w:cs="Arial"/>
          <w:caps/>
        </w:rPr>
        <w:t xml:space="preserve">MAY 2025, </w:t>
      </w:r>
      <w:r w:rsidRPr="005B2A86">
        <w:t xml:space="preserve">APRIL 2024, APRIL </w:t>
      </w:r>
      <w:r w:rsidRPr="005E1B0D">
        <w:t>2023, MAY 2022, MAY 2021, AUGUST 2019, AUGUST 2018</w:t>
      </w:r>
    </w:p>
    <w:p w14:paraId="0AF65A4D" w14:textId="77777777" w:rsidR="00F1388D" w:rsidRPr="005E1B0D" w:rsidRDefault="00F1388D" w:rsidP="00F1388D">
      <w:pPr>
        <w:rPr>
          <w:b/>
          <w:bCs/>
        </w:rPr>
      </w:pPr>
      <w:r w:rsidRPr="005E1B0D">
        <w:rPr>
          <w:b/>
          <w:bCs/>
        </w:rPr>
        <w:t xml:space="preserve">Purpose:  </w:t>
      </w:r>
    </w:p>
    <w:p w14:paraId="27F2FE36" w14:textId="77777777" w:rsidR="00F1388D" w:rsidRPr="005E1B0D" w:rsidRDefault="00F1388D" w:rsidP="00F1388D">
      <w:r w:rsidRPr="005E1B0D">
        <w:t>To inform the students and the clinical faculty of the expectations for student orientation and supervision at the clinical site.</w:t>
      </w:r>
    </w:p>
    <w:p w14:paraId="300F26F9" w14:textId="77777777" w:rsidR="00F1388D" w:rsidRPr="005E1B0D" w:rsidRDefault="00F1388D" w:rsidP="00F1388D">
      <w:pPr>
        <w:rPr>
          <w:b/>
          <w:bCs/>
        </w:rPr>
      </w:pPr>
      <w:r w:rsidRPr="005E1B0D">
        <w:rPr>
          <w:b/>
          <w:bCs/>
        </w:rPr>
        <w:t>Policy:</w:t>
      </w:r>
    </w:p>
    <w:p w14:paraId="5056F1A0" w14:textId="77777777" w:rsidR="00F1388D" w:rsidRPr="005B2A86" w:rsidRDefault="00F1388D" w:rsidP="00F1388D">
      <w:pPr>
        <w:rPr>
          <w:strike/>
          <w:color w:val="FF0000"/>
          <w:sz w:val="28"/>
          <w:szCs w:val="28"/>
          <w:u w:val="single"/>
        </w:rPr>
      </w:pPr>
      <w:r w:rsidRPr="005E1B0D">
        <w:t xml:space="preserve">The items below are topics that we recommend </w:t>
      </w:r>
      <w:proofErr w:type="gramStart"/>
      <w:r w:rsidRPr="005E1B0D">
        <w:t>the SCCE</w:t>
      </w:r>
      <w:proofErr w:type="gramEnd"/>
      <w:r w:rsidRPr="005E1B0D">
        <w:t>, or CI include as part of the orientation process for clinical rotations</w:t>
      </w:r>
      <w:r w:rsidRPr="005B2A86">
        <w:t xml:space="preserve">.  </w:t>
      </w:r>
    </w:p>
    <w:bookmarkEnd w:id="77"/>
    <w:p w14:paraId="328078CB" w14:textId="77777777" w:rsidR="00F1388D" w:rsidRPr="005E1B0D" w:rsidRDefault="00F1388D" w:rsidP="00F1388D">
      <w:pPr>
        <w:rPr>
          <w:u w:val="single"/>
        </w:rPr>
      </w:pPr>
      <w:r w:rsidRPr="005E1B0D">
        <w:rPr>
          <w:u w:val="single"/>
        </w:rPr>
        <w:t>ACCE Responsibility</w:t>
      </w:r>
    </w:p>
    <w:p w14:paraId="05A6CC48" w14:textId="77777777" w:rsidR="00F1388D" w:rsidRPr="005E1B0D" w:rsidRDefault="00F1388D" w:rsidP="00F1388D">
      <w:pPr>
        <w:pStyle w:val="ListParagraph"/>
        <w:numPr>
          <w:ilvl w:val="0"/>
          <w:numId w:val="17"/>
        </w:numPr>
        <w:rPr>
          <w:rFonts w:ascii="Calibri" w:hAnsi="Calibri" w:cs="Calibri"/>
        </w:rPr>
      </w:pPr>
      <w:r w:rsidRPr="005E1B0D">
        <w:rPr>
          <w:rFonts w:ascii="Calibri" w:hAnsi="Calibri" w:cs="Calibri"/>
        </w:rPr>
        <w:t>Before the clinical rotation</w:t>
      </w:r>
    </w:p>
    <w:p w14:paraId="6AF79309" w14:textId="18691F5B" w:rsidR="00F1388D" w:rsidRPr="005E1B0D" w:rsidRDefault="00F1388D" w:rsidP="00F1388D">
      <w:pPr>
        <w:pStyle w:val="ListParagraph"/>
        <w:numPr>
          <w:ilvl w:val="1"/>
          <w:numId w:val="17"/>
        </w:numPr>
        <w:rPr>
          <w:rFonts w:ascii="Calibri" w:hAnsi="Calibri" w:cs="Calibri"/>
        </w:rPr>
      </w:pPr>
      <w:r w:rsidRPr="005E1B0D">
        <w:rPr>
          <w:rFonts w:ascii="Calibri" w:hAnsi="Calibri" w:cs="Calibri"/>
        </w:rPr>
        <w:t>ACCE will provide the students with the clinical rotation assignment</w:t>
      </w:r>
      <w:r w:rsidR="00AC45B1">
        <w:rPr>
          <w:rFonts w:ascii="Calibri" w:hAnsi="Calibri" w:cs="Calibri"/>
        </w:rPr>
        <w:t xml:space="preserve"> one month prior.  </w:t>
      </w:r>
    </w:p>
    <w:p w14:paraId="36D0B8E8" w14:textId="77777777" w:rsidR="00F1388D" w:rsidRPr="005E1B0D" w:rsidRDefault="00F1388D" w:rsidP="00F1388D">
      <w:pPr>
        <w:pStyle w:val="ListParagraph"/>
        <w:numPr>
          <w:ilvl w:val="1"/>
          <w:numId w:val="17"/>
        </w:numPr>
        <w:rPr>
          <w:rFonts w:ascii="Calibri" w:hAnsi="Calibri" w:cs="Calibri"/>
        </w:rPr>
      </w:pPr>
      <w:r w:rsidRPr="005E1B0D">
        <w:rPr>
          <w:rFonts w:ascii="Calibri" w:hAnsi="Calibri" w:cs="Calibri"/>
        </w:rPr>
        <w:t>ACCE will meet with the students to review the clinical instructional package before the start of the clinical rotation.</w:t>
      </w:r>
    </w:p>
    <w:p w14:paraId="005260D8" w14:textId="77777777" w:rsidR="00F1388D" w:rsidRPr="005E1B0D" w:rsidRDefault="00F1388D" w:rsidP="00F1388D">
      <w:pPr>
        <w:pStyle w:val="ListParagraph"/>
        <w:numPr>
          <w:ilvl w:val="0"/>
          <w:numId w:val="17"/>
        </w:numPr>
        <w:rPr>
          <w:rFonts w:ascii="Calibri" w:hAnsi="Calibri" w:cs="Calibri"/>
        </w:rPr>
      </w:pPr>
      <w:r w:rsidRPr="005E1B0D">
        <w:rPr>
          <w:rFonts w:ascii="Calibri" w:hAnsi="Calibri" w:cs="Calibri"/>
        </w:rPr>
        <w:t>During and completion of the clinical rotation</w:t>
      </w:r>
    </w:p>
    <w:p w14:paraId="7359F9A9" w14:textId="77777777" w:rsidR="00F1388D" w:rsidRPr="005E1B0D" w:rsidRDefault="00F1388D" w:rsidP="00F1388D">
      <w:pPr>
        <w:pStyle w:val="ListParagraph"/>
        <w:numPr>
          <w:ilvl w:val="1"/>
          <w:numId w:val="17"/>
        </w:numPr>
        <w:rPr>
          <w:rFonts w:ascii="Calibri" w:hAnsi="Calibri" w:cs="Calibri"/>
        </w:rPr>
      </w:pPr>
      <w:r w:rsidRPr="005E1B0D">
        <w:rPr>
          <w:rFonts w:ascii="Calibri" w:hAnsi="Calibri" w:cs="Calibri"/>
        </w:rPr>
        <w:t xml:space="preserve">ACCE will complete at least one onsite or telephone visit for each student for all clinical rotations.  Depending on the setting, student progression in the didactic environment, and the CI experience with training students, the ACCE may complete additional onsite or telephone visits for a rotation.  </w:t>
      </w:r>
    </w:p>
    <w:p w14:paraId="5DCBB544" w14:textId="53964A44" w:rsidR="00F1388D" w:rsidRPr="005E1B0D" w:rsidRDefault="00F1388D" w:rsidP="00F1388D">
      <w:pPr>
        <w:pStyle w:val="ListParagraph"/>
        <w:numPr>
          <w:ilvl w:val="1"/>
          <w:numId w:val="17"/>
        </w:numPr>
        <w:rPr>
          <w:rFonts w:ascii="Calibri" w:hAnsi="Calibri" w:cs="Calibri"/>
        </w:rPr>
      </w:pPr>
      <w:r w:rsidRPr="005E1B0D">
        <w:rPr>
          <w:rFonts w:ascii="Calibri" w:hAnsi="Calibri" w:cs="Calibri"/>
        </w:rPr>
        <w:t xml:space="preserve">ACCE is given </w:t>
      </w:r>
      <w:r w:rsidR="00AC45B1">
        <w:rPr>
          <w:rFonts w:ascii="Calibri" w:hAnsi="Calibri" w:cs="Calibri"/>
        </w:rPr>
        <w:t>four</w:t>
      </w:r>
      <w:r w:rsidRPr="005E1B0D">
        <w:rPr>
          <w:rFonts w:ascii="Calibri" w:hAnsi="Calibri" w:cs="Calibri"/>
        </w:rPr>
        <w:t xml:space="preserve"> contact hours per clinical course for each student; additional contact hours may be given depending on the clinical setting, student progression in the didactic environment, and the CI experience with training students.</w:t>
      </w:r>
    </w:p>
    <w:p w14:paraId="6AF5D714" w14:textId="77777777" w:rsidR="00F1388D" w:rsidRPr="005E1B0D" w:rsidRDefault="00F1388D" w:rsidP="00F1388D">
      <w:pPr>
        <w:pStyle w:val="ListParagraph"/>
        <w:numPr>
          <w:ilvl w:val="1"/>
          <w:numId w:val="17"/>
        </w:numPr>
        <w:rPr>
          <w:rFonts w:ascii="Calibri" w:hAnsi="Calibri" w:cs="Calibri"/>
        </w:rPr>
      </w:pPr>
      <w:r w:rsidRPr="005E1B0D">
        <w:rPr>
          <w:rFonts w:ascii="Calibri" w:hAnsi="Calibri" w:cs="Calibri"/>
        </w:rPr>
        <w:t xml:space="preserve">ACCE will have weekly communication with students through student journaling and weekly goal sheet. </w:t>
      </w:r>
    </w:p>
    <w:p w14:paraId="74491140" w14:textId="77777777" w:rsidR="00F1388D" w:rsidRPr="005E1B0D" w:rsidRDefault="00F1388D" w:rsidP="00F1388D">
      <w:pPr>
        <w:pStyle w:val="ListParagraph"/>
        <w:numPr>
          <w:ilvl w:val="1"/>
          <w:numId w:val="17"/>
        </w:numPr>
        <w:rPr>
          <w:rFonts w:ascii="Calibri" w:hAnsi="Calibri" w:cs="Calibri"/>
        </w:rPr>
      </w:pPr>
      <w:r w:rsidRPr="005E1B0D">
        <w:rPr>
          <w:rFonts w:ascii="Calibri" w:hAnsi="Calibri" w:cs="Calibri"/>
        </w:rPr>
        <w:t xml:space="preserve">ACCE will collect and review all assessment materials, and from these materials, the ACCE will provide the student with the final clinical grade.  </w:t>
      </w:r>
    </w:p>
    <w:p w14:paraId="3227AF2D" w14:textId="77777777" w:rsidR="00F1388D" w:rsidRPr="005E1B0D" w:rsidRDefault="00F1388D" w:rsidP="00F1388D">
      <w:pPr>
        <w:pStyle w:val="ListParagraph"/>
        <w:rPr>
          <w:rFonts w:ascii="Calibri" w:hAnsi="Calibri" w:cs="Calibri"/>
        </w:rPr>
      </w:pPr>
    </w:p>
    <w:p w14:paraId="37780C9E" w14:textId="77777777" w:rsidR="00F1388D" w:rsidRPr="005E1B0D" w:rsidRDefault="00F1388D" w:rsidP="00F1388D">
      <w:pPr>
        <w:rPr>
          <w:rFonts w:ascii="Calibri" w:hAnsi="Calibri" w:cs="Calibri"/>
          <w:u w:val="single"/>
        </w:rPr>
      </w:pPr>
      <w:r w:rsidRPr="005E1B0D">
        <w:rPr>
          <w:u w:val="single"/>
        </w:rPr>
        <w:t xml:space="preserve">Students Responsibility </w:t>
      </w:r>
    </w:p>
    <w:p w14:paraId="1388D6E1" w14:textId="647E55A1" w:rsidR="00F1388D" w:rsidRPr="005E1B0D" w:rsidRDefault="00F1388D" w:rsidP="00F1388D">
      <w:pPr>
        <w:pStyle w:val="ListParagraph"/>
        <w:numPr>
          <w:ilvl w:val="0"/>
          <w:numId w:val="18"/>
        </w:numPr>
        <w:rPr>
          <w:rFonts w:ascii="Calibri" w:hAnsi="Calibri" w:cs="Calibri"/>
        </w:rPr>
      </w:pPr>
      <w:r w:rsidRPr="005E1B0D">
        <w:rPr>
          <w:rFonts w:ascii="Calibri" w:hAnsi="Calibri" w:cs="Calibri"/>
        </w:rPr>
        <w:t xml:space="preserve">The student is required by HGTC PTA Program to contact the CI </w:t>
      </w:r>
      <w:r w:rsidR="00AC45B1">
        <w:rPr>
          <w:rFonts w:ascii="Calibri" w:hAnsi="Calibri" w:cs="Calibri"/>
        </w:rPr>
        <w:t>2-3 weeks</w:t>
      </w:r>
      <w:r w:rsidRPr="005E1B0D">
        <w:rPr>
          <w:rFonts w:ascii="Calibri" w:hAnsi="Calibri" w:cs="Calibri"/>
        </w:rPr>
        <w:t xml:space="preserve"> before the clinical rotation.  The student will seek information from the CI or SCCE on the topics below:</w:t>
      </w:r>
    </w:p>
    <w:p w14:paraId="03A8222D" w14:textId="77777777" w:rsidR="00F1388D" w:rsidRPr="005E1B0D" w:rsidRDefault="00F1388D" w:rsidP="00F1388D">
      <w:pPr>
        <w:pStyle w:val="ListParagraph"/>
        <w:numPr>
          <w:ilvl w:val="1"/>
          <w:numId w:val="18"/>
        </w:numPr>
        <w:rPr>
          <w:rFonts w:ascii="Calibri" w:hAnsi="Calibri" w:cs="Calibri"/>
        </w:rPr>
      </w:pPr>
      <w:r w:rsidRPr="005E1B0D">
        <w:rPr>
          <w:rFonts w:ascii="Calibri" w:hAnsi="Calibri" w:cs="Calibri"/>
        </w:rPr>
        <w:t xml:space="preserve">Map of facility and directions </w:t>
      </w:r>
    </w:p>
    <w:p w14:paraId="6433C0CF" w14:textId="77777777" w:rsidR="00F1388D" w:rsidRPr="005E1B0D" w:rsidRDefault="00F1388D" w:rsidP="00F1388D">
      <w:pPr>
        <w:pStyle w:val="ListParagraph"/>
        <w:numPr>
          <w:ilvl w:val="1"/>
          <w:numId w:val="18"/>
        </w:numPr>
        <w:rPr>
          <w:rFonts w:ascii="Calibri" w:hAnsi="Calibri" w:cs="Calibri"/>
        </w:rPr>
      </w:pPr>
      <w:r w:rsidRPr="005E1B0D">
        <w:rPr>
          <w:rFonts w:ascii="Calibri" w:hAnsi="Calibri" w:cs="Calibri"/>
        </w:rPr>
        <w:t>Information about the staff</w:t>
      </w:r>
    </w:p>
    <w:p w14:paraId="3078A256" w14:textId="77777777" w:rsidR="00F1388D" w:rsidRPr="005E1B0D" w:rsidRDefault="00F1388D" w:rsidP="00F1388D">
      <w:pPr>
        <w:pStyle w:val="ListParagraph"/>
        <w:numPr>
          <w:ilvl w:val="1"/>
          <w:numId w:val="18"/>
        </w:numPr>
        <w:rPr>
          <w:rFonts w:ascii="Calibri" w:hAnsi="Calibri" w:cs="Calibri"/>
        </w:rPr>
      </w:pPr>
      <w:r w:rsidRPr="005E1B0D">
        <w:rPr>
          <w:rFonts w:ascii="Calibri" w:hAnsi="Calibri" w:cs="Calibri"/>
        </w:rPr>
        <w:t>Common diagnoses treated in the clinic</w:t>
      </w:r>
    </w:p>
    <w:p w14:paraId="1EF88E9E" w14:textId="77777777" w:rsidR="00F1388D" w:rsidRPr="005E1B0D" w:rsidRDefault="00F1388D" w:rsidP="00F1388D">
      <w:pPr>
        <w:pStyle w:val="ListParagraph"/>
        <w:numPr>
          <w:ilvl w:val="1"/>
          <w:numId w:val="18"/>
        </w:numPr>
        <w:rPr>
          <w:rFonts w:ascii="Calibri" w:hAnsi="Calibri" w:cs="Calibri"/>
        </w:rPr>
      </w:pPr>
      <w:r w:rsidRPr="005E1B0D">
        <w:rPr>
          <w:rFonts w:ascii="Calibri" w:hAnsi="Calibri" w:cs="Calibri"/>
        </w:rPr>
        <w:t>Hours of the facility</w:t>
      </w:r>
    </w:p>
    <w:p w14:paraId="408400EA" w14:textId="77777777" w:rsidR="00F1388D" w:rsidRPr="005E1B0D" w:rsidRDefault="00F1388D" w:rsidP="00F1388D">
      <w:pPr>
        <w:pStyle w:val="ListParagraph"/>
        <w:numPr>
          <w:ilvl w:val="1"/>
          <w:numId w:val="18"/>
        </w:numPr>
        <w:rPr>
          <w:rFonts w:ascii="Calibri" w:hAnsi="Calibri" w:cs="Calibri"/>
        </w:rPr>
      </w:pPr>
      <w:r w:rsidRPr="005E1B0D">
        <w:rPr>
          <w:rFonts w:ascii="Calibri" w:hAnsi="Calibri" w:cs="Calibri"/>
        </w:rPr>
        <w:t>Dress code</w:t>
      </w:r>
    </w:p>
    <w:p w14:paraId="2323EFB8" w14:textId="77777777" w:rsidR="00F1388D" w:rsidRPr="005E1B0D" w:rsidRDefault="00F1388D" w:rsidP="00F1388D">
      <w:pPr>
        <w:pStyle w:val="ListParagraph"/>
        <w:numPr>
          <w:ilvl w:val="1"/>
          <w:numId w:val="18"/>
        </w:numPr>
        <w:rPr>
          <w:rFonts w:ascii="Calibri" w:hAnsi="Calibri" w:cs="Calibri"/>
        </w:rPr>
      </w:pPr>
      <w:r w:rsidRPr="005E1B0D">
        <w:rPr>
          <w:rFonts w:ascii="Calibri" w:hAnsi="Calibri" w:cs="Calibri"/>
        </w:rPr>
        <w:t>Parking information</w:t>
      </w:r>
    </w:p>
    <w:p w14:paraId="34B03019" w14:textId="77777777" w:rsidR="00F1388D" w:rsidRPr="005E1B0D" w:rsidRDefault="00F1388D" w:rsidP="00F1388D">
      <w:pPr>
        <w:pStyle w:val="ListParagraph"/>
        <w:numPr>
          <w:ilvl w:val="1"/>
          <w:numId w:val="18"/>
        </w:numPr>
        <w:rPr>
          <w:rFonts w:ascii="Calibri" w:hAnsi="Calibri" w:cs="Calibri"/>
        </w:rPr>
      </w:pPr>
      <w:r w:rsidRPr="005E1B0D">
        <w:rPr>
          <w:rFonts w:ascii="Calibri" w:hAnsi="Calibri" w:cs="Calibri"/>
        </w:rPr>
        <w:lastRenderedPageBreak/>
        <w:t xml:space="preserve">Food storage/meals at the facility or local restaurants </w:t>
      </w:r>
    </w:p>
    <w:p w14:paraId="66320925" w14:textId="77777777" w:rsidR="00F1388D" w:rsidRPr="005E1B0D" w:rsidRDefault="00F1388D" w:rsidP="00F1388D">
      <w:pPr>
        <w:pStyle w:val="ListParagraph"/>
        <w:numPr>
          <w:ilvl w:val="1"/>
          <w:numId w:val="18"/>
        </w:numPr>
        <w:rPr>
          <w:rFonts w:ascii="Calibri" w:hAnsi="Calibri" w:cs="Calibri"/>
        </w:rPr>
      </w:pPr>
      <w:r w:rsidRPr="005E1B0D">
        <w:rPr>
          <w:rFonts w:ascii="Calibri" w:hAnsi="Calibri" w:cs="Calibri"/>
        </w:rPr>
        <w:t>Phone number of the contact person for emergencies</w:t>
      </w:r>
    </w:p>
    <w:p w14:paraId="2895B705" w14:textId="77777777" w:rsidR="00F1388D" w:rsidRPr="005E1B0D" w:rsidRDefault="00F1388D" w:rsidP="00F1388D">
      <w:pPr>
        <w:pStyle w:val="ListParagraph"/>
        <w:numPr>
          <w:ilvl w:val="0"/>
          <w:numId w:val="18"/>
        </w:numPr>
        <w:rPr>
          <w:rFonts w:ascii="Calibri" w:hAnsi="Calibri" w:cs="Calibri"/>
        </w:rPr>
      </w:pPr>
      <w:r w:rsidRPr="005E1B0D">
        <w:rPr>
          <w:rFonts w:ascii="Calibri" w:hAnsi="Calibri" w:cs="Calibri"/>
        </w:rPr>
        <w:t>During and completion of the clinical rotation</w:t>
      </w:r>
    </w:p>
    <w:p w14:paraId="129B07D9" w14:textId="77777777" w:rsidR="00F1388D" w:rsidRPr="005E1B0D" w:rsidRDefault="00F1388D" w:rsidP="00F1388D">
      <w:pPr>
        <w:pStyle w:val="ListParagraph"/>
        <w:numPr>
          <w:ilvl w:val="1"/>
          <w:numId w:val="18"/>
        </w:numPr>
        <w:rPr>
          <w:rFonts w:ascii="Calibri" w:hAnsi="Calibri" w:cs="Calibri"/>
        </w:rPr>
      </w:pPr>
      <w:r w:rsidRPr="005E1B0D">
        <w:rPr>
          <w:rFonts w:ascii="Calibri" w:hAnsi="Calibri" w:cs="Calibri"/>
        </w:rPr>
        <w:t>The student will engage in the clinical rotation</w:t>
      </w:r>
    </w:p>
    <w:p w14:paraId="6088B8D1" w14:textId="77777777" w:rsidR="00F1388D" w:rsidRPr="005E1B0D" w:rsidRDefault="00F1388D" w:rsidP="00F1388D">
      <w:pPr>
        <w:pStyle w:val="ListParagraph"/>
        <w:numPr>
          <w:ilvl w:val="1"/>
          <w:numId w:val="18"/>
        </w:numPr>
        <w:rPr>
          <w:rFonts w:ascii="Calibri" w:hAnsi="Calibri" w:cs="Calibri"/>
        </w:rPr>
      </w:pPr>
      <w:r w:rsidRPr="005E1B0D">
        <w:rPr>
          <w:rFonts w:ascii="Calibri" w:hAnsi="Calibri" w:cs="Calibri"/>
        </w:rPr>
        <w:t xml:space="preserve">The student will follow the chain of </w:t>
      </w:r>
      <w:proofErr w:type="gramStart"/>
      <w:r w:rsidRPr="005E1B0D">
        <w:rPr>
          <w:rFonts w:ascii="Calibri" w:hAnsi="Calibri" w:cs="Calibri"/>
        </w:rPr>
        <w:t>command</w:t>
      </w:r>
      <w:proofErr w:type="gramEnd"/>
      <w:r w:rsidRPr="005E1B0D">
        <w:rPr>
          <w:rFonts w:ascii="Calibri" w:hAnsi="Calibri" w:cs="Calibri"/>
        </w:rPr>
        <w:t xml:space="preserve"> in addressing clinical concerns</w:t>
      </w:r>
    </w:p>
    <w:p w14:paraId="78271179" w14:textId="77777777" w:rsidR="00F1388D" w:rsidRPr="005E1B0D" w:rsidRDefault="00F1388D" w:rsidP="00F1388D">
      <w:pPr>
        <w:pStyle w:val="ListParagraph"/>
        <w:numPr>
          <w:ilvl w:val="1"/>
          <w:numId w:val="18"/>
        </w:numPr>
        <w:rPr>
          <w:rFonts w:ascii="Calibri" w:hAnsi="Calibri" w:cs="Calibri"/>
        </w:rPr>
      </w:pPr>
      <w:r w:rsidRPr="005E1B0D">
        <w:rPr>
          <w:rFonts w:ascii="Calibri" w:hAnsi="Calibri" w:cs="Calibri"/>
        </w:rPr>
        <w:t>The student will complete and submit all assessment activities in the instructional package to the CI and the ACCE</w:t>
      </w:r>
    </w:p>
    <w:p w14:paraId="0DD65036" w14:textId="77777777" w:rsidR="00F1388D" w:rsidRPr="005E1B0D" w:rsidRDefault="00F1388D" w:rsidP="00F1388D">
      <w:pPr>
        <w:rPr>
          <w:u w:val="single"/>
        </w:rPr>
      </w:pPr>
    </w:p>
    <w:p w14:paraId="71CFE7D4" w14:textId="77777777" w:rsidR="00F1388D" w:rsidRPr="005E1B0D" w:rsidRDefault="00F1388D" w:rsidP="00F1388D">
      <w:pPr>
        <w:rPr>
          <w:u w:val="single"/>
        </w:rPr>
      </w:pPr>
      <w:r w:rsidRPr="005E1B0D">
        <w:rPr>
          <w:u w:val="single"/>
        </w:rPr>
        <w:t xml:space="preserve">CI Responsibility </w:t>
      </w:r>
    </w:p>
    <w:p w14:paraId="4FFDA368" w14:textId="77777777" w:rsidR="00F1388D" w:rsidRPr="005E1B0D" w:rsidRDefault="00F1388D" w:rsidP="00F1388D">
      <w:pPr>
        <w:pStyle w:val="ListParagraph"/>
        <w:numPr>
          <w:ilvl w:val="0"/>
          <w:numId w:val="19"/>
        </w:numPr>
        <w:rPr>
          <w:rFonts w:ascii="Calibri" w:hAnsi="Calibri" w:cs="Calibri"/>
        </w:rPr>
      </w:pPr>
      <w:r w:rsidRPr="005E1B0D">
        <w:rPr>
          <w:rFonts w:ascii="Calibri" w:hAnsi="Calibri" w:cs="Calibri"/>
        </w:rPr>
        <w:t>Upon Arrival at the Facility-Day 1</w:t>
      </w:r>
    </w:p>
    <w:p w14:paraId="50729C21" w14:textId="77777777" w:rsidR="00F1388D" w:rsidRPr="005E1B0D" w:rsidRDefault="00F1388D" w:rsidP="00F1388D">
      <w:pPr>
        <w:pStyle w:val="ListParagraph"/>
        <w:numPr>
          <w:ilvl w:val="1"/>
          <w:numId w:val="19"/>
        </w:numPr>
        <w:rPr>
          <w:rFonts w:ascii="Calibri" w:hAnsi="Calibri" w:cs="Calibri"/>
        </w:rPr>
      </w:pPr>
      <w:r w:rsidRPr="005E1B0D">
        <w:rPr>
          <w:rFonts w:ascii="Calibri" w:hAnsi="Calibri" w:cs="Calibri"/>
        </w:rPr>
        <w:t>Tour of the facility (equipment, supplies, workspace for documentation, student space)</w:t>
      </w:r>
    </w:p>
    <w:p w14:paraId="57DC858A" w14:textId="77777777" w:rsidR="00F1388D" w:rsidRPr="005E1B0D" w:rsidRDefault="00F1388D" w:rsidP="00F1388D">
      <w:pPr>
        <w:pStyle w:val="ListParagraph"/>
        <w:numPr>
          <w:ilvl w:val="1"/>
          <w:numId w:val="19"/>
        </w:numPr>
        <w:rPr>
          <w:rFonts w:ascii="Calibri" w:hAnsi="Calibri" w:cs="Calibri"/>
        </w:rPr>
      </w:pPr>
      <w:r w:rsidRPr="005E1B0D">
        <w:rPr>
          <w:rFonts w:ascii="Calibri" w:hAnsi="Calibri" w:cs="Calibri"/>
        </w:rPr>
        <w:t xml:space="preserve">Review the teaching and learning styles of CI and </w:t>
      </w:r>
      <w:proofErr w:type="gramStart"/>
      <w:r w:rsidRPr="005E1B0D">
        <w:rPr>
          <w:rFonts w:ascii="Calibri" w:hAnsi="Calibri" w:cs="Calibri"/>
        </w:rPr>
        <w:t>student</w:t>
      </w:r>
      <w:proofErr w:type="gramEnd"/>
    </w:p>
    <w:p w14:paraId="41FBDA05" w14:textId="77777777" w:rsidR="00F1388D" w:rsidRPr="005E1B0D" w:rsidRDefault="00F1388D" w:rsidP="00F1388D">
      <w:pPr>
        <w:pStyle w:val="ListParagraph"/>
        <w:numPr>
          <w:ilvl w:val="1"/>
          <w:numId w:val="19"/>
        </w:numPr>
        <w:rPr>
          <w:rFonts w:ascii="Calibri" w:hAnsi="Calibri" w:cs="Calibri"/>
        </w:rPr>
      </w:pPr>
      <w:r w:rsidRPr="005E1B0D">
        <w:rPr>
          <w:rFonts w:ascii="Calibri" w:hAnsi="Calibri" w:cs="Calibri"/>
        </w:rPr>
        <w:t>Clinic operations (scheduling, billing)</w:t>
      </w:r>
    </w:p>
    <w:p w14:paraId="75E7D851" w14:textId="77777777" w:rsidR="00F1388D" w:rsidRPr="005E1B0D" w:rsidRDefault="00F1388D" w:rsidP="00F1388D">
      <w:pPr>
        <w:pStyle w:val="ListParagraph"/>
        <w:numPr>
          <w:ilvl w:val="1"/>
          <w:numId w:val="19"/>
        </w:numPr>
        <w:rPr>
          <w:rFonts w:ascii="Calibri" w:hAnsi="Calibri" w:cs="Calibri"/>
        </w:rPr>
      </w:pPr>
      <w:r w:rsidRPr="005E1B0D">
        <w:rPr>
          <w:rFonts w:ascii="Calibri" w:hAnsi="Calibri" w:cs="Calibri"/>
        </w:rPr>
        <w:t>Clinic policies and procedures (including emergency procedures and MSDS location)</w:t>
      </w:r>
    </w:p>
    <w:p w14:paraId="5A6287D9" w14:textId="77777777" w:rsidR="00F1388D" w:rsidRPr="005E1B0D" w:rsidRDefault="00F1388D" w:rsidP="00F1388D">
      <w:pPr>
        <w:pStyle w:val="ListParagraph"/>
        <w:numPr>
          <w:ilvl w:val="1"/>
          <w:numId w:val="19"/>
        </w:numPr>
        <w:rPr>
          <w:rFonts w:ascii="Calibri" w:hAnsi="Calibri" w:cs="Calibri"/>
        </w:rPr>
      </w:pPr>
      <w:r w:rsidRPr="005E1B0D">
        <w:rPr>
          <w:rFonts w:ascii="Calibri" w:hAnsi="Calibri" w:cs="Calibri"/>
        </w:rPr>
        <w:t>The clinical education program at the facility (review of clinical education manual, if available)</w:t>
      </w:r>
    </w:p>
    <w:p w14:paraId="11026361" w14:textId="77777777" w:rsidR="00F1388D" w:rsidRPr="005E1B0D" w:rsidRDefault="00F1388D" w:rsidP="00F1388D">
      <w:pPr>
        <w:pStyle w:val="ListParagraph"/>
        <w:numPr>
          <w:ilvl w:val="1"/>
          <w:numId w:val="19"/>
        </w:numPr>
        <w:rPr>
          <w:rFonts w:ascii="Calibri" w:hAnsi="Calibri" w:cs="Calibri"/>
        </w:rPr>
      </w:pPr>
      <w:r w:rsidRPr="005E1B0D">
        <w:rPr>
          <w:rFonts w:ascii="Calibri" w:hAnsi="Calibri" w:cs="Calibri"/>
        </w:rPr>
        <w:t>Review student’s prior experiences and strengths/weaknesses from prior rotations or prior coursework</w:t>
      </w:r>
    </w:p>
    <w:p w14:paraId="23AB4806" w14:textId="77777777" w:rsidR="00F1388D" w:rsidRPr="005E1B0D" w:rsidRDefault="00F1388D" w:rsidP="00F1388D">
      <w:pPr>
        <w:pStyle w:val="ListParagraph"/>
        <w:numPr>
          <w:ilvl w:val="1"/>
          <w:numId w:val="19"/>
        </w:numPr>
        <w:rPr>
          <w:rFonts w:ascii="Calibri" w:hAnsi="Calibri" w:cs="Calibri"/>
        </w:rPr>
      </w:pPr>
      <w:r w:rsidRPr="005E1B0D">
        <w:rPr>
          <w:rFonts w:ascii="Calibri" w:hAnsi="Calibri" w:cs="Calibri"/>
        </w:rPr>
        <w:t xml:space="preserve">CI and </w:t>
      </w:r>
      <w:proofErr w:type="gramStart"/>
      <w:r w:rsidRPr="005E1B0D">
        <w:rPr>
          <w:rFonts w:ascii="Calibri" w:hAnsi="Calibri" w:cs="Calibri"/>
        </w:rPr>
        <w:t>student</w:t>
      </w:r>
      <w:proofErr w:type="gramEnd"/>
      <w:r w:rsidRPr="005E1B0D">
        <w:rPr>
          <w:rFonts w:ascii="Calibri" w:hAnsi="Calibri" w:cs="Calibri"/>
        </w:rPr>
        <w:t xml:space="preserve"> scheduled meetings (for progress, weekly summaries, goals)</w:t>
      </w:r>
    </w:p>
    <w:p w14:paraId="7CF6C21A" w14:textId="77777777" w:rsidR="00F1388D" w:rsidRPr="005E1B0D" w:rsidRDefault="00F1388D" w:rsidP="00F1388D">
      <w:pPr>
        <w:pStyle w:val="ListParagraph"/>
        <w:numPr>
          <w:ilvl w:val="1"/>
          <w:numId w:val="19"/>
        </w:numPr>
        <w:rPr>
          <w:rFonts w:ascii="Calibri" w:hAnsi="Calibri" w:cs="Calibri"/>
        </w:rPr>
      </w:pPr>
      <w:r w:rsidRPr="005E1B0D">
        <w:rPr>
          <w:rFonts w:ascii="Calibri" w:hAnsi="Calibri" w:cs="Calibri"/>
        </w:rPr>
        <w:t>Presentation requirement (in-service, case study, literature review)</w:t>
      </w:r>
    </w:p>
    <w:p w14:paraId="21815AEE" w14:textId="77777777" w:rsidR="00F1388D" w:rsidRPr="005E1B0D" w:rsidRDefault="00F1388D" w:rsidP="00F1388D">
      <w:pPr>
        <w:pStyle w:val="ListParagraph"/>
        <w:numPr>
          <w:ilvl w:val="1"/>
          <w:numId w:val="19"/>
        </w:numPr>
        <w:rPr>
          <w:rFonts w:ascii="Calibri" w:hAnsi="Calibri" w:cs="Calibri"/>
        </w:rPr>
      </w:pPr>
      <w:r w:rsidRPr="005E1B0D">
        <w:rPr>
          <w:rFonts w:ascii="Calibri" w:hAnsi="Calibri" w:cs="Calibri"/>
        </w:rPr>
        <w:t>Observation opportunities (aquatics, surgeries, other disciplines)</w:t>
      </w:r>
    </w:p>
    <w:p w14:paraId="7A8A1D1F" w14:textId="77777777" w:rsidR="00F1388D" w:rsidRPr="005E1B0D" w:rsidRDefault="00F1388D" w:rsidP="00F1388D">
      <w:pPr>
        <w:pStyle w:val="ListParagraph"/>
        <w:numPr>
          <w:ilvl w:val="0"/>
          <w:numId w:val="19"/>
        </w:numPr>
        <w:rPr>
          <w:rFonts w:ascii="Calibri" w:hAnsi="Calibri" w:cs="Calibri"/>
        </w:rPr>
      </w:pPr>
      <w:r w:rsidRPr="005E1B0D">
        <w:rPr>
          <w:rFonts w:ascii="Calibri" w:hAnsi="Calibri" w:cs="Calibri"/>
        </w:rPr>
        <w:t>During and completion of the clinical rotation</w:t>
      </w:r>
    </w:p>
    <w:p w14:paraId="1F8C251A" w14:textId="77777777" w:rsidR="00F1388D" w:rsidRPr="005E1B0D" w:rsidRDefault="00F1388D" w:rsidP="00F1388D">
      <w:pPr>
        <w:pStyle w:val="ListParagraph"/>
        <w:numPr>
          <w:ilvl w:val="1"/>
          <w:numId w:val="19"/>
        </w:numPr>
        <w:rPr>
          <w:rFonts w:ascii="Calibri" w:hAnsi="Calibri" w:cs="Calibri"/>
        </w:rPr>
      </w:pPr>
      <w:r w:rsidRPr="005E1B0D">
        <w:rPr>
          <w:rFonts w:ascii="Calibri" w:hAnsi="Calibri" w:cs="Calibri"/>
        </w:rPr>
        <w:t>Provide the student formative and summative feedback on clinical progression</w:t>
      </w:r>
    </w:p>
    <w:p w14:paraId="5E780D37" w14:textId="77777777" w:rsidR="00F1388D" w:rsidRPr="005E1B0D" w:rsidRDefault="00F1388D" w:rsidP="00F1388D">
      <w:pPr>
        <w:pStyle w:val="ListParagraph"/>
        <w:numPr>
          <w:ilvl w:val="1"/>
          <w:numId w:val="19"/>
        </w:numPr>
        <w:rPr>
          <w:rFonts w:ascii="Calibri" w:hAnsi="Calibri" w:cs="Calibri"/>
        </w:rPr>
      </w:pPr>
      <w:r w:rsidRPr="005E1B0D">
        <w:rPr>
          <w:rFonts w:ascii="Calibri" w:hAnsi="Calibri" w:cs="Calibri"/>
        </w:rPr>
        <w:t>Complete assessment activities for the student</w:t>
      </w:r>
    </w:p>
    <w:p w14:paraId="3E9FEEB7" w14:textId="77777777" w:rsidR="00F1388D" w:rsidRPr="005E1B0D" w:rsidRDefault="00F1388D" w:rsidP="00F1388D">
      <w:pPr>
        <w:pStyle w:val="ListParagraph"/>
        <w:numPr>
          <w:ilvl w:val="1"/>
          <w:numId w:val="19"/>
        </w:numPr>
        <w:rPr>
          <w:rFonts w:ascii="Calibri" w:hAnsi="Calibri" w:cs="Calibri"/>
        </w:rPr>
      </w:pPr>
      <w:r w:rsidRPr="005E1B0D">
        <w:rPr>
          <w:rFonts w:ascii="Calibri" w:hAnsi="Calibri" w:cs="Calibri"/>
        </w:rPr>
        <w:t>Review assessment activities with the student</w:t>
      </w:r>
    </w:p>
    <w:p w14:paraId="1895C65D" w14:textId="77777777" w:rsidR="00F1388D" w:rsidRPr="005E1B0D" w:rsidRDefault="00F1388D" w:rsidP="00F1388D">
      <w:pPr>
        <w:pStyle w:val="ListParagraph"/>
        <w:numPr>
          <w:ilvl w:val="1"/>
          <w:numId w:val="19"/>
        </w:numPr>
        <w:rPr>
          <w:rFonts w:ascii="Calibri" w:hAnsi="Calibri" w:cs="Calibri"/>
        </w:rPr>
      </w:pPr>
      <w:r w:rsidRPr="005E1B0D">
        <w:rPr>
          <w:rFonts w:ascii="Calibri" w:hAnsi="Calibri" w:cs="Calibri"/>
        </w:rPr>
        <w:t xml:space="preserve">Complete and submit student assessment activities to ACCE </w:t>
      </w:r>
    </w:p>
    <w:p w14:paraId="44E79622" w14:textId="77777777" w:rsidR="00F1388D" w:rsidRPr="005E1B0D" w:rsidRDefault="00F1388D" w:rsidP="00F1388D">
      <w:pPr>
        <w:pStyle w:val="ListParagraph"/>
        <w:numPr>
          <w:ilvl w:val="1"/>
          <w:numId w:val="19"/>
        </w:numPr>
        <w:rPr>
          <w:rFonts w:ascii="Calibri" w:hAnsi="Calibri" w:cs="Calibri"/>
        </w:rPr>
      </w:pPr>
      <w:r w:rsidRPr="005E1B0D">
        <w:rPr>
          <w:rFonts w:ascii="Calibri" w:hAnsi="Calibri" w:cs="Calibri"/>
        </w:rPr>
        <w:t>Contact the ACCE for guidance in addressing the student’s clinical progression</w:t>
      </w:r>
    </w:p>
    <w:p w14:paraId="0377609C" w14:textId="77777777" w:rsidR="00F1388D" w:rsidRPr="005E1B0D" w:rsidRDefault="00F1388D" w:rsidP="00F1388D">
      <w:pPr>
        <w:rPr>
          <w:rFonts w:ascii="Calibri" w:hAnsi="Calibri" w:cs="Calibri"/>
        </w:rPr>
      </w:pPr>
      <w:r w:rsidRPr="005E1B0D">
        <w:rPr>
          <w:rFonts w:ascii="Calibri" w:hAnsi="Calibri" w:cs="Calibri"/>
        </w:rPr>
        <w:t>SCCE</w:t>
      </w:r>
    </w:p>
    <w:p w14:paraId="7BD703F0" w14:textId="3EF63BE7" w:rsidR="005E107B" w:rsidRPr="000959EF" w:rsidRDefault="00F1388D" w:rsidP="000959EF">
      <w:pPr>
        <w:pStyle w:val="ListParagraph"/>
        <w:numPr>
          <w:ilvl w:val="0"/>
          <w:numId w:val="24"/>
        </w:numPr>
        <w:rPr>
          <w:rFonts w:ascii="Calibri" w:hAnsi="Calibri" w:cs="Calibri"/>
        </w:rPr>
      </w:pPr>
      <w:r w:rsidRPr="005E1B0D">
        <w:rPr>
          <w:rFonts w:ascii="Calibri" w:hAnsi="Calibri" w:cs="Calibri"/>
        </w:rPr>
        <w:t xml:space="preserve">SCCE will assist the ACCE with student placement, onboarding, orientation, and assignment of clinical instructor. SCCE will be available as additional student resource and available for mitigation efforts between </w:t>
      </w:r>
      <w:proofErr w:type="gramStart"/>
      <w:r w:rsidRPr="005E1B0D">
        <w:rPr>
          <w:rFonts w:ascii="Calibri" w:hAnsi="Calibri" w:cs="Calibri"/>
        </w:rPr>
        <w:t>student</w:t>
      </w:r>
      <w:proofErr w:type="gramEnd"/>
      <w:r w:rsidRPr="005E1B0D">
        <w:rPr>
          <w:rFonts w:ascii="Calibri" w:hAnsi="Calibri" w:cs="Calibri"/>
        </w:rPr>
        <w:t>, CI, and ACCE.</w:t>
      </w:r>
      <w:bookmarkStart w:id="80" w:name="_Hlk142659154"/>
    </w:p>
    <w:p w14:paraId="42AB0C88" w14:textId="77777777" w:rsidR="000959EF" w:rsidRDefault="000959EF">
      <w:pPr>
        <w:rPr>
          <w:rFonts w:asciiTheme="majorHAnsi" w:eastAsiaTheme="majorEastAsia" w:hAnsiTheme="majorHAnsi" w:cstheme="majorBidi"/>
          <w:b/>
          <w:bCs/>
          <w:sz w:val="28"/>
          <w:szCs w:val="28"/>
        </w:rPr>
      </w:pPr>
      <w:r>
        <w:br w:type="page"/>
      </w:r>
    </w:p>
    <w:p w14:paraId="795B6B02" w14:textId="0764D77A" w:rsidR="00F1388D" w:rsidRPr="00420CF4" w:rsidRDefault="00F1388D" w:rsidP="00F1388D">
      <w:pPr>
        <w:pStyle w:val="Heading2"/>
      </w:pPr>
      <w:bookmarkStart w:id="81" w:name="_Toc212020318"/>
      <w:r w:rsidRPr="00420CF4">
        <w:lastRenderedPageBreak/>
        <w:t xml:space="preserve">Clinical Policy </w:t>
      </w:r>
      <w:r>
        <w:t>18</w:t>
      </w:r>
      <w:r w:rsidRPr="00420CF4">
        <w:t xml:space="preserve"> (Student)</w:t>
      </w:r>
      <w:bookmarkEnd w:id="81"/>
    </w:p>
    <w:p w14:paraId="43251334" w14:textId="77777777" w:rsidR="00F1388D" w:rsidRPr="00420CF4" w:rsidRDefault="00F1388D" w:rsidP="00F1388D">
      <w:pPr>
        <w:pStyle w:val="Heading2"/>
        <w:rPr>
          <w:rFonts w:asciiTheme="minorHAnsi" w:hAnsiTheme="minorHAnsi"/>
        </w:rPr>
      </w:pPr>
      <w:bookmarkStart w:id="82" w:name="_Toc212020319"/>
      <w:r w:rsidRPr="00420CF4">
        <w:rPr>
          <w:rFonts w:asciiTheme="minorHAnsi" w:hAnsiTheme="minorHAnsi"/>
        </w:rPr>
        <w:t>Title:  Student’s Communication with the Clinical Site</w:t>
      </w:r>
      <w:bookmarkEnd w:id="82"/>
      <w:r w:rsidRPr="00420CF4">
        <w:rPr>
          <w:rFonts w:asciiTheme="minorHAnsi" w:hAnsiTheme="minorHAnsi"/>
        </w:rPr>
        <w:t xml:space="preserve"> </w:t>
      </w:r>
    </w:p>
    <w:p w14:paraId="005E85E4" w14:textId="77777777" w:rsidR="00F1388D" w:rsidRPr="00420CF4" w:rsidRDefault="00F1388D" w:rsidP="00F1388D">
      <w:pPr>
        <w:rPr>
          <w:rFonts w:cs="Courier New"/>
        </w:rPr>
      </w:pPr>
      <w:r w:rsidRPr="00420CF4">
        <w:rPr>
          <w:rFonts w:cs="Courier New"/>
        </w:rPr>
        <w:t>ORIGINAL APPROVAL DATE:  J</w:t>
      </w:r>
      <w:r>
        <w:rPr>
          <w:rFonts w:cs="Courier New"/>
        </w:rPr>
        <w:t>UNE</w:t>
      </w:r>
      <w:r w:rsidRPr="00420CF4">
        <w:rPr>
          <w:rFonts w:cs="Courier New"/>
        </w:rPr>
        <w:t xml:space="preserve"> 2015</w:t>
      </w:r>
    </w:p>
    <w:p w14:paraId="454320B1" w14:textId="77777777" w:rsidR="00F1388D" w:rsidRPr="00420CF4" w:rsidRDefault="00F1388D" w:rsidP="00F1388D">
      <w:pPr>
        <w:rPr>
          <w:rFonts w:cs="Courier New"/>
        </w:rPr>
      </w:pPr>
      <w:r w:rsidRPr="00420CF4">
        <w:rPr>
          <w:rFonts w:cs="Courier New"/>
        </w:rPr>
        <w:t>REVISION DATE(S):  A</w:t>
      </w:r>
      <w:r>
        <w:rPr>
          <w:rFonts w:cs="Courier New"/>
        </w:rPr>
        <w:t>UGUST</w:t>
      </w:r>
      <w:r w:rsidRPr="00420CF4">
        <w:rPr>
          <w:rFonts w:cs="Courier New"/>
        </w:rPr>
        <w:t xml:space="preserve"> 20, 2017</w:t>
      </w:r>
    </w:p>
    <w:p w14:paraId="3B4A0E3A" w14:textId="59F98531" w:rsidR="00F1388D" w:rsidRPr="00420CF4" w:rsidRDefault="00F1388D" w:rsidP="00F1388D">
      <w:pPr>
        <w:rPr>
          <w:rFonts w:cs="Courier New"/>
        </w:rPr>
      </w:pPr>
      <w:r w:rsidRPr="00420CF4">
        <w:rPr>
          <w:rFonts w:cs="Courier New"/>
        </w:rPr>
        <w:t xml:space="preserve">LAST REVIEWED DATE:  </w:t>
      </w:r>
      <w:r w:rsidR="00D153DF">
        <w:rPr>
          <w:rFonts w:cs="Arial"/>
          <w:caps/>
        </w:rPr>
        <w:t xml:space="preserve">MAY 2025, </w:t>
      </w:r>
      <w:r>
        <w:rPr>
          <w:rFonts w:cs="Courier New"/>
        </w:rPr>
        <w:t>APRIL</w:t>
      </w:r>
      <w:r w:rsidRPr="007D01A4">
        <w:rPr>
          <w:rFonts w:cs="Courier New"/>
        </w:rPr>
        <w:t xml:space="preserve"> 2024, </w:t>
      </w:r>
      <w:r w:rsidRPr="00420CF4">
        <w:rPr>
          <w:rFonts w:cs="Courier New"/>
        </w:rPr>
        <w:t>APRIL 2023, MAY 2022, MAY 2021, AUGUST 2019, AUGUST 2018</w:t>
      </w:r>
    </w:p>
    <w:bookmarkEnd w:id="80"/>
    <w:p w14:paraId="2310ACD3" w14:textId="77777777" w:rsidR="00F1388D" w:rsidRPr="00420CF4" w:rsidRDefault="00F1388D" w:rsidP="00F1388D">
      <w:pPr>
        <w:spacing w:after="0" w:line="240" w:lineRule="auto"/>
        <w:rPr>
          <w:b/>
          <w:sz w:val="24"/>
          <w:szCs w:val="24"/>
        </w:rPr>
      </w:pPr>
      <w:r w:rsidRPr="00420CF4">
        <w:rPr>
          <w:b/>
          <w:sz w:val="24"/>
          <w:szCs w:val="24"/>
        </w:rPr>
        <w:t>Purpose:</w:t>
      </w:r>
    </w:p>
    <w:p w14:paraId="51C2E7C1" w14:textId="77777777" w:rsidR="00F1388D" w:rsidRPr="00420CF4" w:rsidRDefault="00F1388D" w:rsidP="00F1388D">
      <w:pPr>
        <w:spacing w:after="0" w:line="240" w:lineRule="auto"/>
        <w:rPr>
          <w:b/>
          <w:sz w:val="24"/>
          <w:szCs w:val="24"/>
          <w:u w:val="single"/>
        </w:rPr>
      </w:pPr>
    </w:p>
    <w:p w14:paraId="3D41AD6E" w14:textId="77777777" w:rsidR="00F1388D" w:rsidRPr="00420CF4" w:rsidRDefault="00F1388D" w:rsidP="00F1388D">
      <w:pPr>
        <w:pStyle w:val="ListParagraph"/>
        <w:numPr>
          <w:ilvl w:val="0"/>
          <w:numId w:val="8"/>
        </w:numPr>
        <w:rPr>
          <w:b/>
          <w:u w:val="single"/>
        </w:rPr>
      </w:pPr>
      <w:r w:rsidRPr="00420CF4">
        <w:t xml:space="preserve">To provide information to each student concerning the appropriate procedure of communicating with the clinical site.  </w:t>
      </w:r>
    </w:p>
    <w:p w14:paraId="1BA73865" w14:textId="77777777" w:rsidR="00F1388D" w:rsidRPr="00420CF4" w:rsidRDefault="00F1388D" w:rsidP="00F1388D">
      <w:pPr>
        <w:pStyle w:val="ListParagraph"/>
        <w:numPr>
          <w:ilvl w:val="0"/>
          <w:numId w:val="8"/>
        </w:numPr>
        <w:rPr>
          <w:b/>
          <w:u w:val="single"/>
        </w:rPr>
      </w:pPr>
      <w:r w:rsidRPr="00420CF4">
        <w:t xml:space="preserve">To provide information to each student concerning the appropriate dress code when attending meetings at the clinical site on nonclinical dates.  </w:t>
      </w:r>
    </w:p>
    <w:p w14:paraId="792B2F96" w14:textId="77777777" w:rsidR="00F1388D" w:rsidRPr="00420CF4" w:rsidRDefault="00F1388D" w:rsidP="00F1388D">
      <w:pPr>
        <w:pStyle w:val="ListParagraph"/>
        <w:numPr>
          <w:ilvl w:val="0"/>
          <w:numId w:val="8"/>
        </w:numPr>
        <w:rPr>
          <w:b/>
          <w:u w:val="single"/>
        </w:rPr>
      </w:pPr>
      <w:r w:rsidRPr="00420CF4">
        <w:t>To provide information to each student concerning the consequences of inappropriate communication or dress code requirements for clinical sites outlined in this policy.</w:t>
      </w:r>
    </w:p>
    <w:p w14:paraId="08CD96D7" w14:textId="77777777" w:rsidR="00F1388D" w:rsidRPr="00420CF4" w:rsidRDefault="00F1388D" w:rsidP="00F1388D">
      <w:pPr>
        <w:spacing w:after="0" w:line="240" w:lineRule="auto"/>
        <w:ind w:left="720"/>
        <w:rPr>
          <w:b/>
          <w:sz w:val="24"/>
          <w:szCs w:val="24"/>
          <w:u w:val="single"/>
        </w:rPr>
      </w:pPr>
    </w:p>
    <w:p w14:paraId="522067A2" w14:textId="77777777" w:rsidR="00F1388D" w:rsidRPr="00420CF4" w:rsidRDefault="00F1388D" w:rsidP="00F1388D">
      <w:pPr>
        <w:spacing w:after="0" w:line="240" w:lineRule="auto"/>
        <w:rPr>
          <w:b/>
          <w:sz w:val="24"/>
          <w:szCs w:val="24"/>
        </w:rPr>
      </w:pPr>
      <w:r w:rsidRPr="00420CF4">
        <w:rPr>
          <w:b/>
          <w:sz w:val="24"/>
          <w:szCs w:val="24"/>
        </w:rPr>
        <w:t>Terminology:</w:t>
      </w:r>
    </w:p>
    <w:p w14:paraId="40348E2A" w14:textId="77777777" w:rsidR="00F1388D" w:rsidRPr="00420CF4" w:rsidRDefault="00F1388D" w:rsidP="00F1388D">
      <w:pPr>
        <w:numPr>
          <w:ilvl w:val="0"/>
          <w:numId w:val="6"/>
        </w:numPr>
        <w:spacing w:after="0" w:line="240" w:lineRule="auto"/>
        <w:contextualSpacing/>
      </w:pPr>
      <w:r w:rsidRPr="00420CF4">
        <w:t>Communication can be in the format of written, phone calls or in person.</w:t>
      </w:r>
    </w:p>
    <w:p w14:paraId="3B3EB2B5" w14:textId="77777777" w:rsidR="00F1388D" w:rsidRPr="00420CF4" w:rsidRDefault="00F1388D" w:rsidP="00F1388D">
      <w:pPr>
        <w:spacing w:after="0" w:line="240" w:lineRule="auto"/>
        <w:rPr>
          <w:sz w:val="24"/>
          <w:szCs w:val="24"/>
        </w:rPr>
      </w:pPr>
    </w:p>
    <w:p w14:paraId="6F5A8E3C" w14:textId="77777777" w:rsidR="00F1388D" w:rsidRPr="00420CF4" w:rsidRDefault="00F1388D" w:rsidP="00F1388D">
      <w:pPr>
        <w:spacing w:after="0" w:line="240" w:lineRule="auto"/>
        <w:rPr>
          <w:b/>
          <w:sz w:val="24"/>
          <w:szCs w:val="24"/>
        </w:rPr>
      </w:pPr>
      <w:r w:rsidRPr="00420CF4">
        <w:rPr>
          <w:b/>
          <w:sz w:val="24"/>
          <w:szCs w:val="24"/>
        </w:rPr>
        <w:t>Policy:</w:t>
      </w:r>
    </w:p>
    <w:p w14:paraId="000F94C1" w14:textId="77777777" w:rsidR="00F1388D" w:rsidRPr="00420CF4" w:rsidRDefault="00F1388D" w:rsidP="00F1388D">
      <w:pPr>
        <w:numPr>
          <w:ilvl w:val="0"/>
          <w:numId w:val="7"/>
        </w:numPr>
        <w:contextualSpacing/>
      </w:pPr>
      <w:r w:rsidRPr="00420CF4">
        <w:t xml:space="preserve">All interaction with a clinical facility as a student of HGTC must be coordinated with the ACCE.  Listed below are examples of communication that must be coordinated with the clinical instructor.  This is not an exclusive list and when in doubt the student should seek advice from the clinical instructor.  </w:t>
      </w:r>
    </w:p>
    <w:p w14:paraId="70CA5473" w14:textId="77777777" w:rsidR="00F1388D" w:rsidRPr="00420CF4" w:rsidRDefault="00F1388D" w:rsidP="00F1388D">
      <w:pPr>
        <w:numPr>
          <w:ilvl w:val="1"/>
          <w:numId w:val="7"/>
        </w:numPr>
        <w:contextualSpacing/>
      </w:pPr>
      <w:r w:rsidRPr="00420CF4">
        <w:t>Scheduling badges</w:t>
      </w:r>
    </w:p>
    <w:p w14:paraId="1D16C3A8" w14:textId="77777777" w:rsidR="00F1388D" w:rsidRPr="00420CF4" w:rsidRDefault="00F1388D" w:rsidP="00F1388D">
      <w:pPr>
        <w:numPr>
          <w:ilvl w:val="1"/>
          <w:numId w:val="7"/>
        </w:numPr>
        <w:contextualSpacing/>
      </w:pPr>
      <w:r w:rsidRPr="00420CF4">
        <w:t>Communication of CBC, UDS and health physical forms results</w:t>
      </w:r>
    </w:p>
    <w:p w14:paraId="0D5CB94F" w14:textId="77777777" w:rsidR="00F1388D" w:rsidRPr="00420CF4" w:rsidRDefault="00F1388D" w:rsidP="00F1388D">
      <w:pPr>
        <w:numPr>
          <w:ilvl w:val="1"/>
          <w:numId w:val="7"/>
        </w:numPr>
        <w:contextualSpacing/>
      </w:pPr>
      <w:r w:rsidRPr="00420CF4">
        <w:t>Communication and coordination for required or non-required clinical site meetings</w:t>
      </w:r>
    </w:p>
    <w:p w14:paraId="393DC4CC" w14:textId="77777777" w:rsidR="00F1388D" w:rsidRPr="00420CF4" w:rsidRDefault="00F1388D" w:rsidP="00F1388D">
      <w:pPr>
        <w:numPr>
          <w:ilvl w:val="1"/>
          <w:numId w:val="7"/>
        </w:numPr>
        <w:contextualSpacing/>
      </w:pPr>
      <w:r w:rsidRPr="00420CF4">
        <w:t xml:space="preserve">Request to visit the site prior to the start of a clinical affiliation.  Note, students are encouraged to locate their assigned clinical </w:t>
      </w:r>
      <w:proofErr w:type="gramStart"/>
      <w:r w:rsidRPr="00420CF4">
        <w:t>site, but</w:t>
      </w:r>
      <w:proofErr w:type="gramEnd"/>
      <w:r w:rsidRPr="00420CF4">
        <w:t xml:space="preserve"> should not ask for tours or permission to enter patient areas.</w:t>
      </w:r>
    </w:p>
    <w:p w14:paraId="11B38953" w14:textId="77777777" w:rsidR="00F1388D" w:rsidRPr="00420CF4" w:rsidRDefault="00F1388D" w:rsidP="00F1388D">
      <w:pPr>
        <w:numPr>
          <w:ilvl w:val="0"/>
          <w:numId w:val="7"/>
        </w:numPr>
        <w:contextualSpacing/>
      </w:pPr>
      <w:proofErr w:type="gramStart"/>
      <w:r w:rsidRPr="00420CF4">
        <w:t>Student</w:t>
      </w:r>
      <w:proofErr w:type="gramEnd"/>
      <w:r w:rsidRPr="00420CF4">
        <w:t xml:space="preserve"> will communicate professionally and follow the program dress code policy 7 when contacting the clinical site.  </w:t>
      </w:r>
    </w:p>
    <w:p w14:paraId="2FA7E602" w14:textId="77777777" w:rsidR="00F1388D" w:rsidRPr="00420CF4" w:rsidRDefault="00F1388D" w:rsidP="00F1388D">
      <w:pPr>
        <w:spacing w:after="0" w:line="240" w:lineRule="auto"/>
        <w:rPr>
          <w:b/>
          <w:sz w:val="24"/>
          <w:szCs w:val="24"/>
        </w:rPr>
      </w:pPr>
    </w:p>
    <w:p w14:paraId="572F9EAF" w14:textId="77777777" w:rsidR="00F1388D" w:rsidRPr="00420CF4" w:rsidRDefault="00F1388D" w:rsidP="00F1388D">
      <w:pPr>
        <w:spacing w:after="0" w:line="240" w:lineRule="auto"/>
        <w:rPr>
          <w:b/>
          <w:sz w:val="24"/>
          <w:szCs w:val="24"/>
        </w:rPr>
      </w:pPr>
      <w:r w:rsidRPr="00420CF4">
        <w:rPr>
          <w:b/>
          <w:sz w:val="24"/>
          <w:szCs w:val="24"/>
        </w:rPr>
        <w:t>Consequences:</w:t>
      </w:r>
    </w:p>
    <w:p w14:paraId="7F9C57C6" w14:textId="54B617C9" w:rsidR="005E107B" w:rsidRPr="000959EF" w:rsidRDefault="00F1388D" w:rsidP="000959EF">
      <w:pPr>
        <w:numPr>
          <w:ilvl w:val="0"/>
          <w:numId w:val="9"/>
        </w:numPr>
        <w:spacing w:after="0" w:line="240" w:lineRule="auto"/>
      </w:pPr>
      <w:r w:rsidRPr="00420CF4">
        <w:t xml:space="preserve">Students who do not follow this policy are at risk of disciplinary action, including failure in a course </w:t>
      </w:r>
      <w:r w:rsidRPr="00420CF4">
        <w:rPr>
          <w:noProof/>
        </w:rPr>
        <w:t>and/or</w:t>
      </w:r>
      <w:r w:rsidRPr="00420CF4">
        <w:t xml:space="preserve"> dismissal from the program.</w:t>
      </w:r>
    </w:p>
    <w:p w14:paraId="792D66D1" w14:textId="77777777" w:rsidR="000959EF" w:rsidRDefault="000959EF">
      <w:pPr>
        <w:rPr>
          <w:rFonts w:asciiTheme="majorHAnsi" w:eastAsia="MS Mincho" w:hAnsiTheme="majorHAnsi" w:cstheme="majorBidi"/>
          <w:b/>
          <w:bCs/>
          <w:sz w:val="28"/>
          <w:szCs w:val="28"/>
        </w:rPr>
      </w:pPr>
      <w:r>
        <w:rPr>
          <w:rFonts w:eastAsia="MS Mincho"/>
        </w:rPr>
        <w:br w:type="page"/>
      </w:r>
    </w:p>
    <w:p w14:paraId="21605CA2" w14:textId="68BB6C0F" w:rsidR="004B0C58" w:rsidRPr="00FB4838" w:rsidRDefault="004B0C58" w:rsidP="004B0C58">
      <w:pPr>
        <w:pStyle w:val="Heading2"/>
        <w:rPr>
          <w:rFonts w:eastAsia="MS Mincho"/>
        </w:rPr>
      </w:pPr>
      <w:bookmarkStart w:id="83" w:name="_Toc212020320"/>
      <w:r w:rsidRPr="00FB4838">
        <w:rPr>
          <w:rFonts w:eastAsia="MS Mincho"/>
        </w:rPr>
        <w:lastRenderedPageBreak/>
        <w:t>Clinical Policy 1</w:t>
      </w:r>
      <w:r w:rsidR="00F1388D">
        <w:rPr>
          <w:rFonts w:eastAsia="MS Mincho"/>
        </w:rPr>
        <w:t>9</w:t>
      </w:r>
      <w:r w:rsidRPr="00FB4838">
        <w:rPr>
          <w:rFonts w:eastAsia="MS Mincho"/>
        </w:rPr>
        <w:t xml:space="preserve"> (Student)</w:t>
      </w:r>
      <w:bookmarkEnd w:id="83"/>
    </w:p>
    <w:p w14:paraId="08CE6B47" w14:textId="77777777" w:rsidR="004B0C58" w:rsidRPr="00FB4838" w:rsidRDefault="004B0C58" w:rsidP="004B0C58">
      <w:pPr>
        <w:pStyle w:val="Heading2"/>
        <w:rPr>
          <w:rFonts w:asciiTheme="minorHAnsi" w:eastAsia="MS Mincho" w:hAnsiTheme="minorHAnsi"/>
        </w:rPr>
      </w:pPr>
      <w:bookmarkStart w:id="84" w:name="_Toc212020321"/>
      <w:r w:rsidRPr="00FB4838">
        <w:rPr>
          <w:rFonts w:asciiTheme="minorHAnsi" w:eastAsia="MS Mincho" w:hAnsiTheme="minorHAnsi"/>
        </w:rPr>
        <w:t xml:space="preserve">Title:  </w:t>
      </w:r>
      <w:r>
        <w:rPr>
          <w:rFonts w:asciiTheme="minorHAnsi" w:eastAsia="MS Mincho" w:hAnsiTheme="minorHAnsi"/>
        </w:rPr>
        <w:t xml:space="preserve">Student Academic </w:t>
      </w:r>
      <w:r w:rsidRPr="00FB4838">
        <w:rPr>
          <w:rFonts w:asciiTheme="minorHAnsi" w:eastAsia="MS Mincho" w:hAnsiTheme="minorHAnsi"/>
        </w:rPr>
        <w:t xml:space="preserve">Misconduct Procedure </w:t>
      </w:r>
      <w:r>
        <w:rPr>
          <w:rFonts w:asciiTheme="minorHAnsi" w:eastAsia="MS Mincho" w:hAnsiTheme="minorHAnsi"/>
        </w:rPr>
        <w:t>(Clinical)</w:t>
      </w:r>
      <w:bookmarkEnd w:id="84"/>
    </w:p>
    <w:p w14:paraId="71F62DA6" w14:textId="77777777" w:rsidR="004B0C58" w:rsidRPr="00FB4838" w:rsidRDefault="004B0C58" w:rsidP="004B0C58">
      <w:pPr>
        <w:rPr>
          <w:rFonts w:eastAsia="MS Mincho" w:cs="Arial"/>
        </w:rPr>
      </w:pPr>
      <w:r w:rsidRPr="00FB4838">
        <w:rPr>
          <w:rFonts w:eastAsia="MS Mincho" w:cs="Arial"/>
        </w:rPr>
        <w:t xml:space="preserve">Original Approval Date: </w:t>
      </w:r>
      <w:r w:rsidRPr="0093093C">
        <w:rPr>
          <w:rFonts w:eastAsia="MS Mincho" w:cs="Arial"/>
        </w:rPr>
        <w:t>FEBRUARY</w:t>
      </w:r>
      <w:r>
        <w:rPr>
          <w:rFonts w:eastAsia="MS Mincho" w:cs="Arial"/>
        </w:rPr>
        <w:t xml:space="preserve"> </w:t>
      </w:r>
      <w:r w:rsidRPr="00FB4838">
        <w:rPr>
          <w:rFonts w:eastAsia="MS Mincho" w:cs="Arial"/>
        </w:rPr>
        <w:t>2018</w:t>
      </w:r>
    </w:p>
    <w:p w14:paraId="0C42359D" w14:textId="77777777" w:rsidR="004B0C58" w:rsidRPr="00FB4838" w:rsidRDefault="004B0C58" w:rsidP="004B0C58">
      <w:pPr>
        <w:rPr>
          <w:rFonts w:eastAsia="MS Mincho" w:cs="Arial"/>
        </w:rPr>
      </w:pPr>
      <w:r w:rsidRPr="00FB4838">
        <w:rPr>
          <w:rFonts w:eastAsia="MS Mincho" w:cs="Arial"/>
        </w:rPr>
        <w:t>Revision Date(s): NONE</w:t>
      </w:r>
    </w:p>
    <w:p w14:paraId="630F88B2" w14:textId="5477A0C3" w:rsidR="004B0C58" w:rsidRPr="00FB4838" w:rsidRDefault="004B0C58" w:rsidP="004B0C58">
      <w:pPr>
        <w:rPr>
          <w:rFonts w:eastAsia="MS Mincho" w:cs="Arial"/>
        </w:rPr>
      </w:pPr>
      <w:r w:rsidRPr="00FB4838">
        <w:rPr>
          <w:rFonts w:eastAsia="MS Mincho" w:cs="Arial"/>
        </w:rPr>
        <w:t xml:space="preserve">LAST REVIEWED DATE:  </w:t>
      </w:r>
      <w:r w:rsidR="00D153DF">
        <w:rPr>
          <w:rFonts w:cs="Arial"/>
          <w:caps/>
        </w:rPr>
        <w:t xml:space="preserve">MAY 2025, </w:t>
      </w:r>
      <w:r w:rsidRPr="0093093C">
        <w:rPr>
          <w:rFonts w:eastAsia="MS Mincho" w:cs="Arial"/>
        </w:rPr>
        <w:t xml:space="preserve">APRIL 2024, </w:t>
      </w:r>
      <w:r w:rsidRPr="00FB4838">
        <w:rPr>
          <w:rFonts w:eastAsia="MS Mincho" w:cs="Arial"/>
        </w:rPr>
        <w:t xml:space="preserve">APRIL 2023, MAY 2022, MAY 2021, </w:t>
      </w:r>
      <w:r>
        <w:rPr>
          <w:rFonts w:eastAsia="MS Mincho" w:cs="Arial"/>
        </w:rPr>
        <w:t xml:space="preserve">AUGUST 2018, </w:t>
      </w:r>
      <w:r w:rsidRPr="00FB4838">
        <w:rPr>
          <w:rFonts w:eastAsia="MS Mincho" w:cs="Arial"/>
        </w:rPr>
        <w:t>FEBRUARY 2018</w:t>
      </w:r>
    </w:p>
    <w:p w14:paraId="65FC0B80" w14:textId="77777777" w:rsidR="004B0C58" w:rsidRPr="00FB4838" w:rsidRDefault="004B0C58" w:rsidP="004B0C58">
      <w:pPr>
        <w:rPr>
          <w:rFonts w:cs="Arial"/>
        </w:rPr>
      </w:pPr>
      <w:r w:rsidRPr="00FB4838">
        <w:rPr>
          <w:rFonts w:cs="Arial"/>
        </w:rPr>
        <w:t>This procedure is taken directly from the South Carolina Technical College System: Procedure 3-2-106.1</w:t>
      </w:r>
    </w:p>
    <w:p w14:paraId="11520A7D" w14:textId="77777777" w:rsidR="004B0C58" w:rsidRPr="00FB4838" w:rsidRDefault="004B0C58" w:rsidP="004B0C58">
      <w:pPr>
        <w:rPr>
          <w:rFonts w:cs="Arial"/>
        </w:rPr>
      </w:pPr>
      <w:hyperlink r:id="rId20" w:history="1">
        <w:r w:rsidRPr="00FB4838">
          <w:rPr>
            <w:rStyle w:val="Hyperlink"/>
            <w:rFonts w:cs="Arial"/>
          </w:rPr>
          <w:t>Student Code</w:t>
        </w:r>
      </w:hyperlink>
    </w:p>
    <w:p w14:paraId="136920D9" w14:textId="77777777" w:rsidR="004B0C58" w:rsidRPr="00FB4838" w:rsidRDefault="004B0C58" w:rsidP="004B0C58">
      <w:pPr>
        <w:rPr>
          <w:rFonts w:cs="Arial"/>
        </w:rPr>
      </w:pPr>
      <w:r w:rsidRPr="00FB4838">
        <w:rPr>
          <w:rFonts w:cs="Arial"/>
          <w:b/>
        </w:rPr>
        <w:t>Purpose:</w:t>
      </w:r>
      <w:r w:rsidRPr="00FB4838">
        <w:rPr>
          <w:rFonts w:cs="Arial"/>
        </w:rPr>
        <w:t xml:space="preserve"> </w:t>
      </w:r>
    </w:p>
    <w:p w14:paraId="431DEA97" w14:textId="3711E86E" w:rsidR="004B0C58" w:rsidRPr="00FB4838" w:rsidRDefault="004B0C58" w:rsidP="004B0C58">
      <w:pPr>
        <w:rPr>
          <w:rFonts w:cs="Arial"/>
        </w:rPr>
      </w:pPr>
      <w:r w:rsidRPr="00FB4838">
        <w:rPr>
          <w:rFonts w:cs="Arial"/>
        </w:rPr>
        <w:t>1</w:t>
      </w:r>
      <w:r w:rsidR="003072AE" w:rsidRPr="00FB4838">
        <w:rPr>
          <w:rFonts w:cs="Arial"/>
        </w:rPr>
        <w:t>. To</w:t>
      </w:r>
      <w:r w:rsidRPr="00FB4838">
        <w:rPr>
          <w:rFonts w:cs="Arial"/>
        </w:rPr>
        <w:t xml:space="preserve"> provide the student with information on academic misconduct.    </w:t>
      </w:r>
    </w:p>
    <w:p w14:paraId="6DBD80D0" w14:textId="598FAF43" w:rsidR="004B0C58" w:rsidRPr="00FB4838" w:rsidRDefault="004B0C58" w:rsidP="004B0C58">
      <w:pPr>
        <w:rPr>
          <w:rFonts w:cs="Arial"/>
        </w:rPr>
      </w:pPr>
      <w:r w:rsidRPr="00FB4838">
        <w:rPr>
          <w:rFonts w:cs="Arial"/>
        </w:rPr>
        <w:t>2</w:t>
      </w:r>
      <w:r w:rsidR="003072AE" w:rsidRPr="00FB4838">
        <w:rPr>
          <w:rFonts w:cs="Arial"/>
        </w:rPr>
        <w:t>. To</w:t>
      </w:r>
      <w:r w:rsidRPr="00FB4838">
        <w:rPr>
          <w:rFonts w:cs="Arial"/>
        </w:rPr>
        <w:t xml:space="preserve"> provide the student and faculty information on student disciplinary procedure.  </w:t>
      </w:r>
    </w:p>
    <w:p w14:paraId="1A03A33A" w14:textId="77777777" w:rsidR="004B0C58" w:rsidRPr="00FB4838" w:rsidRDefault="004B0C58" w:rsidP="004B0C58">
      <w:pPr>
        <w:rPr>
          <w:rFonts w:cs="Arial"/>
          <w:b/>
        </w:rPr>
      </w:pPr>
      <w:r w:rsidRPr="00FB4838">
        <w:rPr>
          <w:rFonts w:cs="Arial"/>
          <w:b/>
        </w:rPr>
        <w:t>Policy:</w:t>
      </w:r>
    </w:p>
    <w:p w14:paraId="18999EB2" w14:textId="77777777" w:rsidR="004B0C58" w:rsidRPr="00FB4838" w:rsidRDefault="004B0C58" w:rsidP="004B0C58">
      <w:pPr>
        <w:rPr>
          <w:rFonts w:cs="Arial"/>
        </w:rPr>
      </w:pPr>
      <w:r w:rsidRPr="00FB4838">
        <w:rPr>
          <w:rFonts w:cs="Arial"/>
        </w:rPr>
        <w:t xml:space="preserve">1. See, III. Student Conduct Regulations, A. Academic Misconduct at the link above </w:t>
      </w:r>
    </w:p>
    <w:p w14:paraId="6CDBBFE6" w14:textId="52F6F064" w:rsidR="005E107B" w:rsidRPr="000959EF" w:rsidRDefault="004B0C58">
      <w:pPr>
        <w:rPr>
          <w:rFonts w:cs="Arial"/>
        </w:rPr>
      </w:pPr>
      <w:r w:rsidRPr="00FB4838">
        <w:rPr>
          <w:rFonts w:cs="Arial"/>
        </w:rPr>
        <w:t>2. See IV. Student Disciplinary Procedure B. Academic Misconduct at the link above</w:t>
      </w:r>
    </w:p>
    <w:p w14:paraId="18EC9276" w14:textId="77777777" w:rsidR="000959EF" w:rsidRDefault="000959EF">
      <w:pPr>
        <w:rPr>
          <w:rFonts w:asciiTheme="majorHAnsi" w:eastAsiaTheme="majorEastAsia" w:hAnsiTheme="majorHAnsi" w:cstheme="majorBidi"/>
          <w:b/>
          <w:bCs/>
          <w:sz w:val="28"/>
          <w:szCs w:val="28"/>
        </w:rPr>
      </w:pPr>
      <w:r>
        <w:br w:type="page"/>
      </w:r>
    </w:p>
    <w:p w14:paraId="6409F77A" w14:textId="6671057E" w:rsidR="004B0C58" w:rsidRPr="00FB4838" w:rsidRDefault="004B0C58" w:rsidP="004B0C58">
      <w:pPr>
        <w:pStyle w:val="Heading2"/>
      </w:pPr>
      <w:bookmarkStart w:id="85" w:name="_Toc212020322"/>
      <w:r w:rsidRPr="00FB4838">
        <w:lastRenderedPageBreak/>
        <w:t xml:space="preserve">Clinical Policy </w:t>
      </w:r>
      <w:r w:rsidR="00F1388D">
        <w:t>20</w:t>
      </w:r>
      <w:r w:rsidRPr="00FB4838">
        <w:t xml:space="preserve"> (Student)</w:t>
      </w:r>
      <w:bookmarkEnd w:id="85"/>
    </w:p>
    <w:p w14:paraId="6D67DDE8" w14:textId="77777777" w:rsidR="004B0C58" w:rsidRPr="00FB4838" w:rsidRDefault="004B0C58" w:rsidP="004B0C58">
      <w:pPr>
        <w:pStyle w:val="Heading2"/>
        <w:rPr>
          <w:rFonts w:asciiTheme="minorHAnsi" w:hAnsiTheme="minorHAnsi"/>
        </w:rPr>
      </w:pPr>
      <w:bookmarkStart w:id="86" w:name="_Toc212020323"/>
      <w:r w:rsidRPr="00FB4838">
        <w:rPr>
          <w:rFonts w:asciiTheme="minorHAnsi" w:hAnsiTheme="minorHAnsi"/>
        </w:rPr>
        <w:t>TITLE:  Dismissal from the PTA Program</w:t>
      </w:r>
      <w:bookmarkEnd w:id="86"/>
    </w:p>
    <w:p w14:paraId="44B8FE46" w14:textId="77777777" w:rsidR="004B0C58" w:rsidRPr="00FB4838" w:rsidRDefault="004B0C58" w:rsidP="004B0C58">
      <w:pPr>
        <w:rPr>
          <w:rFonts w:eastAsia="MS Mincho" w:cs="Arial"/>
        </w:rPr>
      </w:pPr>
      <w:r w:rsidRPr="00FB4838">
        <w:rPr>
          <w:rFonts w:eastAsia="MS Mincho" w:cs="Arial"/>
        </w:rPr>
        <w:t>Original Approval Date: 2008</w:t>
      </w:r>
    </w:p>
    <w:p w14:paraId="07FF99FA" w14:textId="77777777" w:rsidR="004B0C58" w:rsidRPr="00FB4838" w:rsidRDefault="004B0C58" w:rsidP="004B0C58">
      <w:pPr>
        <w:rPr>
          <w:rFonts w:eastAsia="MS Mincho" w:cs="Arial"/>
        </w:rPr>
      </w:pPr>
      <w:r w:rsidRPr="00FB4838">
        <w:rPr>
          <w:rFonts w:eastAsia="MS Mincho" w:cs="Arial"/>
        </w:rPr>
        <w:t>Revision Date(s): None</w:t>
      </w:r>
      <w:r w:rsidRPr="00FB4838">
        <w:rPr>
          <w:rFonts w:eastAsia="MS Mincho" w:cs="Arial"/>
        </w:rPr>
        <w:tab/>
      </w:r>
    </w:p>
    <w:p w14:paraId="73C2B76D" w14:textId="0C5F36BA" w:rsidR="004B0C58" w:rsidRPr="00FB4838" w:rsidRDefault="004B0C58" w:rsidP="004B0C58">
      <w:pPr>
        <w:rPr>
          <w:rFonts w:eastAsia="MS Mincho" w:cs="Arial"/>
        </w:rPr>
      </w:pPr>
      <w:r w:rsidRPr="00FB4838">
        <w:rPr>
          <w:rFonts w:eastAsia="MS Mincho" w:cs="Arial"/>
        </w:rPr>
        <w:t xml:space="preserve">LAST REVIEWED DATE:  </w:t>
      </w:r>
      <w:r w:rsidR="00D153DF">
        <w:rPr>
          <w:rFonts w:cs="Arial"/>
          <w:caps/>
        </w:rPr>
        <w:t xml:space="preserve">MAY 2025, </w:t>
      </w:r>
      <w:r w:rsidRPr="0093093C">
        <w:rPr>
          <w:rFonts w:eastAsia="MS Mincho" w:cs="Arial"/>
        </w:rPr>
        <w:t xml:space="preserve">APRIL 2024, </w:t>
      </w:r>
      <w:r w:rsidRPr="00FB4838">
        <w:rPr>
          <w:rFonts w:eastAsia="MS Mincho" w:cs="Arial"/>
        </w:rPr>
        <w:t>APRIL 2023, MAY 2022, MAY 2021, AUGUST 2019, AUGUST 2018</w:t>
      </w:r>
    </w:p>
    <w:p w14:paraId="1003C5DD" w14:textId="77777777" w:rsidR="004B0C58" w:rsidRPr="00FB4838" w:rsidRDefault="004B0C58" w:rsidP="004B0C58">
      <w:pPr>
        <w:rPr>
          <w:b/>
          <w:color w:val="333333"/>
        </w:rPr>
      </w:pPr>
      <w:r w:rsidRPr="00FB4838">
        <w:rPr>
          <w:b/>
          <w:color w:val="333333"/>
        </w:rPr>
        <w:t xml:space="preserve">Purpose:  </w:t>
      </w:r>
    </w:p>
    <w:p w14:paraId="7BCA6D19" w14:textId="77777777" w:rsidR="004B0C58" w:rsidRPr="00FB4838" w:rsidRDefault="004B0C58" w:rsidP="004B0C58">
      <w:r w:rsidRPr="00FB4838">
        <w:t>To provide information to students concerning the requirements for professional behavior in the Physical Therapist Assistant Program.</w:t>
      </w:r>
    </w:p>
    <w:p w14:paraId="1FC852AB" w14:textId="77777777" w:rsidR="004B0C58" w:rsidRPr="00FB4838" w:rsidRDefault="004B0C58" w:rsidP="004B0C58">
      <w:pPr>
        <w:rPr>
          <w:b/>
          <w:color w:val="333333"/>
        </w:rPr>
      </w:pPr>
      <w:r w:rsidRPr="00FB4838">
        <w:rPr>
          <w:b/>
          <w:color w:val="333333"/>
        </w:rPr>
        <w:t xml:space="preserve">Policy:  </w:t>
      </w:r>
    </w:p>
    <w:p w14:paraId="631823E4" w14:textId="52988AD8" w:rsidR="004B0C58" w:rsidRPr="00FB4838" w:rsidRDefault="004B0C58" w:rsidP="004B0C58">
      <w:r w:rsidRPr="00FB4838">
        <w:t>1</w:t>
      </w:r>
      <w:r w:rsidR="003072AE" w:rsidRPr="00FB4838">
        <w:t>. Violation</w:t>
      </w:r>
      <w:r w:rsidRPr="00FB4838">
        <w:t xml:space="preserve"> of the Student Code of Conduct as described in the College Catalog could result in dismissal from the PTA Program.</w:t>
      </w:r>
    </w:p>
    <w:p w14:paraId="3025BD64" w14:textId="1E59DBED" w:rsidR="004B0C58" w:rsidRPr="00FB4838" w:rsidRDefault="004B0C58" w:rsidP="004B0C58">
      <w:r w:rsidRPr="00FB4838">
        <w:t>2</w:t>
      </w:r>
      <w:r w:rsidR="003072AE" w:rsidRPr="00FB4838">
        <w:t>. Violation</w:t>
      </w:r>
      <w:r w:rsidRPr="00FB4838">
        <w:t xml:space="preserve"> of the policies and procedures of the PTA Program could result in dismissal.  </w:t>
      </w:r>
    </w:p>
    <w:p w14:paraId="532F2544" w14:textId="35A4F4B6" w:rsidR="007A3C42" w:rsidRPr="000959EF" w:rsidRDefault="004B0C58">
      <w:r w:rsidRPr="00FB4838">
        <w:t>3</w:t>
      </w:r>
      <w:r w:rsidR="003072AE" w:rsidRPr="00FB4838">
        <w:t>. Per</w:t>
      </w:r>
      <w:r w:rsidRPr="00FB4838">
        <w:t xml:space="preserve"> the clinical education contract, i</w:t>
      </w:r>
      <w:r w:rsidRPr="00FB4838">
        <w:rPr>
          <w:rFonts w:cs="Arial"/>
        </w:rPr>
        <w:t xml:space="preserve">f a conflict arises at a clinical education site between an employee of the Facility or clinical instructor (CI), and Student, the ACCE and SCCE shall intervene within seven (7) calendar days </w:t>
      </w:r>
      <w:proofErr w:type="gramStart"/>
      <w:r w:rsidRPr="00FB4838">
        <w:rPr>
          <w:rFonts w:cs="Arial"/>
        </w:rPr>
        <w:t>in an attempt to</w:t>
      </w:r>
      <w:proofErr w:type="gramEnd"/>
      <w:r w:rsidRPr="00FB4838">
        <w:rPr>
          <w:rFonts w:cs="Arial"/>
        </w:rPr>
        <w:t xml:space="preserve"> resolve the matter. Facility may require that College immediately remove a </w:t>
      </w:r>
      <w:r>
        <w:rPr>
          <w:rFonts w:cs="Arial"/>
        </w:rPr>
        <w:t>S</w:t>
      </w:r>
      <w:r w:rsidRPr="00FB4838">
        <w:rPr>
          <w:rFonts w:cs="Arial"/>
        </w:rPr>
        <w:t xml:space="preserve">tudent from a clinical rotation when Facility believes that the individual exhibits inappropriate behavior, is disruptive, does not comply with Facility rules or policies, and poses a threat to the health, safety or welfare of a patient, employee, or any other person or </w:t>
      </w:r>
      <w:r w:rsidRPr="00FB4838">
        <w:t xml:space="preserve">for any other reason deemed necessary by the Facility. In addition, upon receipt of the roster or at any time after a clinical rotation begins, Facility may refuse to allow any Student to participate in the clinical rotation if the individual has an unfavorable record with Facility from previous employment, another clinical rotation, or any other reason. </w:t>
      </w:r>
    </w:p>
    <w:p w14:paraId="770FDF9F" w14:textId="77777777" w:rsidR="000959EF" w:rsidRDefault="000959EF">
      <w:pPr>
        <w:rPr>
          <w:rFonts w:asciiTheme="majorHAnsi" w:eastAsia="Times New Roman" w:hAnsiTheme="majorHAnsi" w:cstheme="majorBidi"/>
          <w:b/>
          <w:bCs/>
          <w:sz w:val="28"/>
          <w:szCs w:val="28"/>
        </w:rPr>
      </w:pPr>
      <w:r>
        <w:rPr>
          <w:rFonts w:eastAsia="Times New Roman"/>
        </w:rPr>
        <w:br w:type="page"/>
      </w:r>
    </w:p>
    <w:p w14:paraId="56C7CD4F" w14:textId="0CCD610A" w:rsidR="00F1388D" w:rsidRPr="007929A7" w:rsidRDefault="008943AF" w:rsidP="00B01A90">
      <w:pPr>
        <w:pStyle w:val="Heading2"/>
        <w:rPr>
          <w:rFonts w:eastAsia="Times New Roman"/>
        </w:rPr>
      </w:pPr>
      <w:bookmarkStart w:id="87" w:name="_Toc212020324"/>
      <w:r>
        <w:rPr>
          <w:rFonts w:eastAsia="Times New Roman"/>
        </w:rPr>
        <w:lastRenderedPageBreak/>
        <w:t>Clinical</w:t>
      </w:r>
      <w:r w:rsidR="00F1388D" w:rsidRPr="007929A7">
        <w:rPr>
          <w:rFonts w:eastAsia="Times New Roman"/>
        </w:rPr>
        <w:t xml:space="preserve"> Policy </w:t>
      </w:r>
      <w:r w:rsidR="00F1388D">
        <w:rPr>
          <w:rFonts w:eastAsia="Times New Roman"/>
        </w:rPr>
        <w:t>21</w:t>
      </w:r>
      <w:r w:rsidR="007A3C42">
        <w:rPr>
          <w:rFonts w:eastAsia="Times New Roman"/>
        </w:rPr>
        <w:t xml:space="preserve"> (Student and Clinical Faculty)</w:t>
      </w:r>
      <w:bookmarkEnd w:id="87"/>
    </w:p>
    <w:p w14:paraId="4A1C3933" w14:textId="249C47D1" w:rsidR="00F1388D" w:rsidRPr="007929A7" w:rsidRDefault="00F1388D" w:rsidP="00B01A90">
      <w:pPr>
        <w:pStyle w:val="Heading2"/>
        <w:rPr>
          <w:rFonts w:eastAsia="Times New Roman"/>
        </w:rPr>
      </w:pPr>
      <w:bookmarkStart w:id="88" w:name="_Toc143782591"/>
      <w:bookmarkStart w:id="89" w:name="_Toc212020325"/>
      <w:r w:rsidRPr="007929A7">
        <w:rPr>
          <w:rFonts w:eastAsia="Times New Roman"/>
        </w:rPr>
        <w:t>TITLE:  Due Process</w:t>
      </w:r>
      <w:bookmarkEnd w:id="88"/>
      <w:bookmarkEnd w:id="89"/>
      <w:r>
        <w:rPr>
          <w:rFonts w:eastAsia="Times New Roman"/>
        </w:rPr>
        <w:t xml:space="preserve"> </w:t>
      </w:r>
    </w:p>
    <w:p w14:paraId="37CB29C7" w14:textId="77777777" w:rsidR="00F1388D" w:rsidRPr="007929A7" w:rsidRDefault="00F1388D" w:rsidP="00F1388D">
      <w:pPr>
        <w:spacing w:after="200" w:line="276" w:lineRule="auto"/>
        <w:jc w:val="left"/>
        <w:rPr>
          <w:rFonts w:eastAsiaTheme="minorHAnsi" w:cs="Arial"/>
          <w:caps/>
        </w:rPr>
      </w:pPr>
      <w:r w:rsidRPr="007929A7">
        <w:rPr>
          <w:rFonts w:eastAsiaTheme="minorHAnsi" w:cs="Arial"/>
          <w:caps/>
        </w:rPr>
        <w:t>OrIGINAL APPROVAL DATE:  2008</w:t>
      </w:r>
    </w:p>
    <w:p w14:paraId="080E7F61" w14:textId="77777777" w:rsidR="00F1388D" w:rsidRPr="007929A7" w:rsidRDefault="00F1388D" w:rsidP="00F1388D">
      <w:pPr>
        <w:spacing w:after="200" w:line="276" w:lineRule="auto"/>
        <w:jc w:val="left"/>
        <w:rPr>
          <w:rFonts w:eastAsiaTheme="minorHAnsi" w:cs="Arial"/>
          <w:caps/>
        </w:rPr>
      </w:pPr>
      <w:r w:rsidRPr="007929A7">
        <w:rPr>
          <w:rFonts w:eastAsiaTheme="minorHAnsi" w:cs="Arial"/>
          <w:caps/>
        </w:rPr>
        <w:t>rEVISION dATE(S):  July 2016</w:t>
      </w:r>
    </w:p>
    <w:p w14:paraId="2F3955AD" w14:textId="3BC347E6" w:rsidR="00F1388D" w:rsidRPr="007929A7" w:rsidRDefault="00F1388D" w:rsidP="00F1388D">
      <w:pPr>
        <w:spacing w:after="200" w:line="276" w:lineRule="auto"/>
        <w:jc w:val="left"/>
        <w:rPr>
          <w:rFonts w:eastAsiaTheme="minorHAnsi" w:cs="Arial"/>
          <w:caps/>
        </w:rPr>
      </w:pPr>
      <w:r w:rsidRPr="007929A7">
        <w:rPr>
          <w:rFonts w:eastAsiaTheme="minorHAnsi" w:cs="Arial"/>
          <w:caps/>
        </w:rPr>
        <w:t xml:space="preserve">LAST REVIEWED DATE:  </w:t>
      </w:r>
      <w:r w:rsidR="00D153DF">
        <w:rPr>
          <w:rFonts w:cs="Arial"/>
          <w:caps/>
        </w:rPr>
        <w:t xml:space="preserve">MAY 2025, </w:t>
      </w:r>
      <w:r>
        <w:rPr>
          <w:rFonts w:eastAsiaTheme="minorHAnsi" w:cs="Arial"/>
          <w:caps/>
        </w:rPr>
        <w:t xml:space="preserve">APRIL 2024, </w:t>
      </w:r>
      <w:r w:rsidRPr="007929A7">
        <w:rPr>
          <w:rFonts w:eastAsiaTheme="minorHAnsi" w:cs="Arial"/>
          <w:caps/>
        </w:rPr>
        <w:t>APRIL 2023, MAY 2022, MAY 2021, August 2019, AUGUST 2018</w:t>
      </w:r>
    </w:p>
    <w:p w14:paraId="4598927B" w14:textId="77777777" w:rsidR="00F1388D" w:rsidRPr="007929A7" w:rsidRDefault="00F1388D" w:rsidP="00F1388D">
      <w:pPr>
        <w:spacing w:after="200" w:line="276" w:lineRule="auto"/>
        <w:jc w:val="left"/>
        <w:rPr>
          <w:rFonts w:eastAsiaTheme="minorHAnsi" w:cs="Arial"/>
        </w:rPr>
      </w:pPr>
      <w:r w:rsidRPr="007929A7">
        <w:rPr>
          <w:rFonts w:eastAsiaTheme="minorHAnsi" w:cs="Arial"/>
          <w:b/>
        </w:rPr>
        <w:t>Purpose:</w:t>
      </w:r>
      <w:r w:rsidRPr="007929A7">
        <w:rPr>
          <w:rFonts w:eastAsiaTheme="minorHAnsi" w:cs="Arial"/>
        </w:rPr>
        <w:t xml:space="preserve">  </w:t>
      </w:r>
    </w:p>
    <w:p w14:paraId="09386136" w14:textId="5E7F7143" w:rsidR="00F1388D" w:rsidRPr="007929A7" w:rsidRDefault="00F1388D" w:rsidP="00F1388D">
      <w:pPr>
        <w:spacing w:after="200" w:line="276" w:lineRule="auto"/>
        <w:jc w:val="left"/>
        <w:rPr>
          <w:rFonts w:eastAsiaTheme="minorHAnsi" w:cs="Arial"/>
        </w:rPr>
      </w:pPr>
      <w:r w:rsidRPr="007929A7">
        <w:rPr>
          <w:rFonts w:eastAsiaTheme="minorHAnsi" w:cs="Arial"/>
        </w:rPr>
        <w:t>1</w:t>
      </w:r>
      <w:r w:rsidR="003072AE" w:rsidRPr="007929A7">
        <w:rPr>
          <w:rFonts w:eastAsiaTheme="minorHAnsi" w:cs="Arial"/>
        </w:rPr>
        <w:t>. To</w:t>
      </w:r>
      <w:r w:rsidRPr="007929A7">
        <w:rPr>
          <w:rFonts w:eastAsiaTheme="minorHAnsi" w:cs="Arial"/>
        </w:rPr>
        <w:t xml:space="preserve"> provide the student with information regarding due process of student complaints.</w:t>
      </w:r>
    </w:p>
    <w:p w14:paraId="52F61701" w14:textId="7328DBCE" w:rsidR="00F1388D" w:rsidRPr="007929A7" w:rsidRDefault="00F1388D" w:rsidP="00F1388D">
      <w:pPr>
        <w:spacing w:after="200" w:line="276" w:lineRule="auto"/>
        <w:jc w:val="left"/>
        <w:rPr>
          <w:rFonts w:eastAsiaTheme="minorHAnsi" w:cs="Arial"/>
        </w:rPr>
      </w:pPr>
      <w:r w:rsidRPr="007929A7">
        <w:rPr>
          <w:rFonts w:eastAsiaTheme="minorHAnsi" w:cs="Arial"/>
        </w:rPr>
        <w:t>2</w:t>
      </w:r>
      <w:r w:rsidR="003072AE" w:rsidRPr="007929A7">
        <w:rPr>
          <w:rFonts w:eastAsiaTheme="minorHAnsi" w:cs="Arial"/>
        </w:rPr>
        <w:t>. To</w:t>
      </w:r>
      <w:r w:rsidRPr="007929A7">
        <w:rPr>
          <w:rFonts w:eastAsiaTheme="minorHAnsi" w:cs="Arial"/>
        </w:rPr>
        <w:t xml:space="preserve"> provide stakeholders of the PTA Program with the mechanism to file a complaint.  </w:t>
      </w:r>
    </w:p>
    <w:p w14:paraId="45DD58A8" w14:textId="77777777" w:rsidR="00F1388D" w:rsidRPr="007929A7" w:rsidRDefault="00F1388D" w:rsidP="00F1388D">
      <w:pPr>
        <w:spacing w:after="200" w:line="276" w:lineRule="auto"/>
        <w:jc w:val="left"/>
        <w:rPr>
          <w:rFonts w:eastAsiaTheme="minorHAnsi" w:cs="Arial"/>
        </w:rPr>
      </w:pPr>
      <w:r w:rsidRPr="007929A7">
        <w:rPr>
          <w:rFonts w:eastAsiaTheme="minorHAnsi" w:cs="Arial"/>
          <w:b/>
        </w:rPr>
        <w:t>Policy:</w:t>
      </w:r>
      <w:r w:rsidRPr="007929A7">
        <w:rPr>
          <w:rFonts w:eastAsiaTheme="minorHAnsi" w:cs="Arial"/>
        </w:rPr>
        <w:t xml:space="preserve">  </w:t>
      </w:r>
    </w:p>
    <w:p w14:paraId="579EEFF5" w14:textId="2DCF060A" w:rsidR="00F1388D" w:rsidRPr="007929A7" w:rsidRDefault="00F1388D" w:rsidP="00F1388D">
      <w:pPr>
        <w:spacing w:after="200" w:line="276" w:lineRule="auto"/>
        <w:jc w:val="left"/>
        <w:rPr>
          <w:rFonts w:eastAsiaTheme="minorHAnsi"/>
        </w:rPr>
      </w:pPr>
      <w:r w:rsidRPr="007929A7">
        <w:rPr>
          <w:rFonts w:eastAsiaTheme="minorHAnsi" w:cs="Arial"/>
        </w:rPr>
        <w:t>1</w:t>
      </w:r>
      <w:r w:rsidR="003072AE" w:rsidRPr="007929A7">
        <w:rPr>
          <w:rFonts w:eastAsiaTheme="minorHAnsi" w:cs="Arial"/>
        </w:rPr>
        <w:t>. Students</w:t>
      </w:r>
      <w:r w:rsidRPr="007929A7">
        <w:rPr>
          <w:rFonts w:eastAsiaTheme="minorHAnsi"/>
        </w:rPr>
        <w:t xml:space="preserve"> are instructed to follow the Student Grievance Procedure for the South Carolina Technical College System in the College Catalog.  </w:t>
      </w:r>
    </w:p>
    <w:p w14:paraId="07687C6C" w14:textId="5682A14A" w:rsidR="00F1388D" w:rsidRPr="007929A7" w:rsidRDefault="00F1388D" w:rsidP="00F1388D">
      <w:pPr>
        <w:spacing w:after="200" w:line="276" w:lineRule="auto"/>
        <w:jc w:val="left"/>
        <w:rPr>
          <w:rFonts w:eastAsiaTheme="minorHAnsi" w:cs="Arial"/>
        </w:rPr>
      </w:pPr>
      <w:r w:rsidRPr="007929A7">
        <w:rPr>
          <w:rFonts w:eastAsiaTheme="minorHAnsi"/>
        </w:rPr>
        <w:t>2</w:t>
      </w:r>
      <w:r w:rsidR="003072AE" w:rsidRPr="007929A7">
        <w:rPr>
          <w:rFonts w:eastAsiaTheme="minorHAnsi"/>
        </w:rPr>
        <w:t>. Stakeholders</w:t>
      </w:r>
      <w:r w:rsidRPr="007929A7">
        <w:rPr>
          <w:rFonts w:eastAsiaTheme="minorHAnsi"/>
        </w:rPr>
        <w:t xml:space="preserve"> of the PTA program are instructed </w:t>
      </w:r>
      <w:proofErr w:type="gramStart"/>
      <w:r w:rsidRPr="007929A7">
        <w:rPr>
          <w:rFonts w:eastAsiaTheme="minorHAnsi"/>
        </w:rPr>
        <w:t>of</w:t>
      </w:r>
      <w:proofErr w:type="gramEnd"/>
      <w:r w:rsidRPr="007929A7">
        <w:rPr>
          <w:rFonts w:eastAsiaTheme="minorHAnsi"/>
        </w:rPr>
        <w:t xml:space="preserve"> the mechanism to file a complaint with the accrediting body for the PTA program, Commission on Accreditation in Physical Therapy Education (CAPTE).  The website can be viewed at </w:t>
      </w:r>
      <w:hyperlink r:id="rId21" w:history="1">
        <w:r w:rsidRPr="007929A7">
          <w:rPr>
            <w:rFonts w:eastAsiaTheme="minorHAnsi"/>
            <w:color w:val="0000FF"/>
            <w:u w:val="single"/>
          </w:rPr>
          <w:t>www.capteonline.org</w:t>
        </w:r>
      </w:hyperlink>
      <w:r w:rsidRPr="007929A7">
        <w:rPr>
          <w:rFonts w:eastAsiaTheme="minorHAnsi"/>
        </w:rPr>
        <w:t xml:space="preserve"> “CAPTE considers complaints about programs that are accredited, or are seeking accreditation by CAPTE, and complaints about CAPTE itself.”</w:t>
      </w:r>
      <w:r w:rsidRPr="007929A7">
        <w:rPr>
          <w:rFonts w:eastAsiaTheme="minorHAnsi"/>
          <w:sz w:val="23"/>
          <w:szCs w:val="23"/>
        </w:rPr>
        <w:t xml:space="preserve"> </w:t>
      </w:r>
      <w:r w:rsidRPr="007929A7">
        <w:rPr>
          <w:rFonts w:eastAsiaTheme="minorHAnsi"/>
        </w:rPr>
        <w:t>“To obtain the materials necessary for submitting a complaint, contact the APTA Accreditation Department at 703/706-3245 or at accreditation@apta.org.”</w:t>
      </w:r>
    </w:p>
    <w:p w14:paraId="7C06ED15" w14:textId="7BA6325C" w:rsidR="005E107B" w:rsidRPr="000959EF" w:rsidRDefault="00F1388D" w:rsidP="000959EF">
      <w:pPr>
        <w:spacing w:after="200" w:line="276" w:lineRule="auto"/>
        <w:jc w:val="left"/>
        <w:rPr>
          <w:rFonts w:eastAsiaTheme="minorHAnsi" w:cs="Arial"/>
          <w:caps/>
        </w:rPr>
      </w:pPr>
      <w:r w:rsidRPr="007929A7">
        <w:rPr>
          <w:rFonts w:eastAsiaTheme="minorHAnsi" w:cs="Arial"/>
        </w:rPr>
        <w:t>3</w:t>
      </w:r>
      <w:r w:rsidR="003072AE" w:rsidRPr="007929A7">
        <w:rPr>
          <w:rFonts w:eastAsiaTheme="minorHAnsi" w:cs="Arial"/>
        </w:rPr>
        <w:t>. The</w:t>
      </w:r>
      <w:r w:rsidRPr="007929A7">
        <w:rPr>
          <w:rFonts w:eastAsiaTheme="minorHAnsi" w:cs="Arial"/>
        </w:rPr>
        <w:t xml:space="preserve"> PTA program is consistent with the college policy and procedure, see Policy Number 9.3.7 and 9.3.7.2 on HGTC webpage.</w:t>
      </w:r>
      <w:bookmarkStart w:id="90" w:name="_Toc143782602"/>
      <w:bookmarkStart w:id="91" w:name="_Hlk171353389"/>
    </w:p>
    <w:p w14:paraId="258BF07E" w14:textId="77777777" w:rsidR="000959EF" w:rsidRDefault="000959EF">
      <w:pPr>
        <w:rPr>
          <w:rFonts w:asciiTheme="majorHAnsi" w:eastAsia="Times New Roman" w:hAnsiTheme="majorHAnsi" w:cstheme="majorBidi"/>
          <w:b/>
          <w:bCs/>
          <w:sz w:val="28"/>
          <w:szCs w:val="28"/>
        </w:rPr>
      </w:pPr>
      <w:r>
        <w:rPr>
          <w:rFonts w:eastAsia="Times New Roman"/>
        </w:rPr>
        <w:br w:type="page"/>
      </w:r>
    </w:p>
    <w:p w14:paraId="24D6DD68" w14:textId="2F994229" w:rsidR="004F2B1D" w:rsidRPr="009151E9" w:rsidRDefault="004F2B1D" w:rsidP="00B01A90">
      <w:pPr>
        <w:pStyle w:val="Heading2"/>
        <w:rPr>
          <w:rFonts w:eastAsia="Times New Roman"/>
        </w:rPr>
      </w:pPr>
      <w:bookmarkStart w:id="92" w:name="_Toc212020326"/>
      <w:r w:rsidRPr="009151E9">
        <w:rPr>
          <w:rFonts w:eastAsia="Times New Roman"/>
        </w:rPr>
        <w:lastRenderedPageBreak/>
        <w:t xml:space="preserve">Clinical Policy </w:t>
      </w:r>
      <w:bookmarkEnd w:id="90"/>
      <w:r w:rsidR="00F1388D">
        <w:rPr>
          <w:rFonts w:eastAsia="Times New Roman"/>
        </w:rPr>
        <w:t>22</w:t>
      </w:r>
      <w:r w:rsidRPr="009151E9">
        <w:rPr>
          <w:rFonts w:eastAsia="Times New Roman"/>
        </w:rPr>
        <w:t xml:space="preserve"> (Student)</w:t>
      </w:r>
      <w:bookmarkEnd w:id="92"/>
    </w:p>
    <w:p w14:paraId="61F8A523" w14:textId="77777777" w:rsidR="004F2B1D" w:rsidRPr="009151E9" w:rsidRDefault="004F2B1D" w:rsidP="00B01A90">
      <w:pPr>
        <w:pStyle w:val="Heading2"/>
        <w:rPr>
          <w:rFonts w:eastAsia="MS Mincho"/>
        </w:rPr>
      </w:pPr>
      <w:bookmarkStart w:id="93" w:name="_Toc143782603"/>
      <w:bookmarkStart w:id="94" w:name="_Toc212020327"/>
      <w:r w:rsidRPr="009151E9">
        <w:rPr>
          <w:rFonts w:eastAsia="Times New Roman"/>
          <w:caps/>
        </w:rPr>
        <w:t xml:space="preserve">tITLE:  </w:t>
      </w:r>
      <w:r w:rsidRPr="009151E9">
        <w:rPr>
          <w:rFonts w:eastAsia="MS Mincho"/>
        </w:rPr>
        <w:t>Student Blood and/or Body Fluid Exposure Follow-Up or Chemical Exposure</w:t>
      </w:r>
      <w:bookmarkEnd w:id="93"/>
      <w:bookmarkEnd w:id="94"/>
    </w:p>
    <w:p w14:paraId="1AE41F10" w14:textId="77777777" w:rsidR="004F2B1D" w:rsidRPr="005E1B0D" w:rsidRDefault="004F2B1D" w:rsidP="004F2B1D">
      <w:pPr>
        <w:spacing w:after="200" w:line="276" w:lineRule="auto"/>
        <w:jc w:val="left"/>
        <w:rPr>
          <w:rFonts w:eastAsia="MS Mincho" w:cs="Arial"/>
        </w:rPr>
      </w:pPr>
      <w:r w:rsidRPr="005E1B0D">
        <w:rPr>
          <w:rFonts w:eastAsia="MS Mincho" w:cs="Arial"/>
        </w:rPr>
        <w:t>Original Approval Date: 2008</w:t>
      </w:r>
    </w:p>
    <w:p w14:paraId="3C885924" w14:textId="77777777" w:rsidR="004F2B1D" w:rsidRPr="005E1B0D" w:rsidRDefault="004F2B1D" w:rsidP="004F2B1D">
      <w:pPr>
        <w:spacing w:after="200" w:line="276" w:lineRule="auto"/>
        <w:jc w:val="left"/>
        <w:rPr>
          <w:rFonts w:eastAsia="MS Mincho" w:cs="Arial"/>
        </w:rPr>
      </w:pPr>
      <w:r w:rsidRPr="005E1B0D">
        <w:rPr>
          <w:rFonts w:eastAsia="MS Mincho" w:cs="Arial"/>
        </w:rPr>
        <w:t>Revision Date(s):</w:t>
      </w:r>
      <w:r>
        <w:rPr>
          <w:rFonts w:eastAsia="MS Mincho" w:cs="Arial"/>
        </w:rPr>
        <w:t xml:space="preserve"> </w:t>
      </w:r>
      <w:r w:rsidRPr="005E1B0D">
        <w:rPr>
          <w:rFonts w:eastAsia="MS Mincho" w:cs="Arial"/>
        </w:rPr>
        <w:t xml:space="preserve"> </w:t>
      </w:r>
      <w:r>
        <w:rPr>
          <w:rFonts w:eastAsia="MS Mincho" w:cs="Arial"/>
        </w:rPr>
        <w:t>JULY 2024</w:t>
      </w:r>
    </w:p>
    <w:p w14:paraId="55D099FC" w14:textId="4DAA2396" w:rsidR="004F2B1D" w:rsidRPr="005E1B0D" w:rsidRDefault="004F2B1D" w:rsidP="004F2B1D">
      <w:pPr>
        <w:spacing w:after="200" w:line="276" w:lineRule="auto"/>
        <w:jc w:val="left"/>
        <w:rPr>
          <w:rFonts w:eastAsia="MS Mincho" w:cs="Arial"/>
        </w:rPr>
      </w:pPr>
      <w:r w:rsidRPr="005E1B0D">
        <w:rPr>
          <w:rFonts w:eastAsia="MS Mincho" w:cs="Arial"/>
        </w:rPr>
        <w:t xml:space="preserve">LAST REVIEWED DATE:  </w:t>
      </w:r>
      <w:r w:rsidR="00D153DF">
        <w:rPr>
          <w:rFonts w:cs="Arial"/>
          <w:caps/>
        </w:rPr>
        <w:t xml:space="preserve">MAY 2025, </w:t>
      </w:r>
      <w:r w:rsidRPr="006F53D9">
        <w:rPr>
          <w:rFonts w:eastAsia="MS Mincho" w:cs="Arial"/>
        </w:rPr>
        <w:t xml:space="preserve">APRIL 2024, </w:t>
      </w:r>
      <w:r w:rsidRPr="005E1B0D">
        <w:rPr>
          <w:rFonts w:eastAsia="MS Mincho" w:cs="Arial"/>
        </w:rPr>
        <w:t>APRIL 2023, MAY 2022, MAY 2021, AUGUST 2019, AUGUST 2018</w:t>
      </w:r>
    </w:p>
    <w:p w14:paraId="3EB04591" w14:textId="77777777" w:rsidR="004F2B1D" w:rsidRPr="005E1B0D" w:rsidRDefault="004F2B1D" w:rsidP="004F2B1D">
      <w:pPr>
        <w:spacing w:after="200" w:line="276" w:lineRule="auto"/>
        <w:jc w:val="left"/>
        <w:rPr>
          <w:rFonts w:eastAsia="MS Mincho" w:cs="Arial"/>
        </w:rPr>
      </w:pPr>
      <w:r w:rsidRPr="005E1B0D">
        <w:rPr>
          <w:rFonts w:eastAsia="MS Mincho" w:cs="Arial"/>
          <w:b/>
          <w:bCs/>
        </w:rPr>
        <w:t>Purpose:</w:t>
      </w:r>
    </w:p>
    <w:p w14:paraId="0B69B088" w14:textId="043F9153" w:rsidR="004F2B1D" w:rsidRPr="005B2A86" w:rsidRDefault="004F2B1D" w:rsidP="004F2B1D">
      <w:pPr>
        <w:spacing w:after="200" w:line="276" w:lineRule="auto"/>
        <w:jc w:val="left"/>
        <w:rPr>
          <w:rFonts w:eastAsia="MS Mincho" w:cs="Arial"/>
        </w:rPr>
      </w:pPr>
      <w:r w:rsidRPr="005E1B0D">
        <w:rPr>
          <w:rFonts w:eastAsia="MS Mincho" w:cs="Arial"/>
        </w:rPr>
        <w:t>1</w:t>
      </w:r>
      <w:r w:rsidR="003072AE" w:rsidRPr="005E1B0D">
        <w:rPr>
          <w:rFonts w:eastAsia="MS Mincho" w:cs="Arial"/>
        </w:rPr>
        <w:t>. To</w:t>
      </w:r>
      <w:r w:rsidRPr="005E1B0D">
        <w:rPr>
          <w:rFonts w:eastAsia="MS Mincho" w:cs="Arial"/>
        </w:rPr>
        <w:t xml:space="preserve"> provide guidelines for prompt and appropriate follow up of all blood/body fluid </w:t>
      </w:r>
      <w:r w:rsidRPr="005B2A86">
        <w:rPr>
          <w:rFonts w:eastAsia="MS Mincho" w:cs="Arial"/>
        </w:rPr>
        <w:t xml:space="preserve">exposure in the clinical environment. </w:t>
      </w:r>
    </w:p>
    <w:p w14:paraId="70A6179D" w14:textId="20BF2A0D" w:rsidR="004F2B1D" w:rsidRPr="005E1B0D" w:rsidRDefault="004F2B1D" w:rsidP="004F2B1D">
      <w:pPr>
        <w:spacing w:after="200" w:line="276" w:lineRule="auto"/>
        <w:jc w:val="left"/>
        <w:rPr>
          <w:rFonts w:eastAsia="MS Mincho" w:cs="Arial"/>
          <w:bCs/>
        </w:rPr>
      </w:pPr>
      <w:r w:rsidRPr="005B2A86">
        <w:rPr>
          <w:rFonts w:eastAsia="MS Mincho" w:cs="Arial"/>
          <w:bCs/>
        </w:rPr>
        <w:t>2</w:t>
      </w:r>
      <w:r w:rsidR="003072AE" w:rsidRPr="005B2A86">
        <w:rPr>
          <w:rFonts w:eastAsia="MS Mincho" w:cs="Arial"/>
          <w:bCs/>
        </w:rPr>
        <w:t>. To</w:t>
      </w:r>
      <w:r w:rsidRPr="005B2A86">
        <w:rPr>
          <w:rFonts w:eastAsia="MS Mincho" w:cs="Arial"/>
          <w:bCs/>
        </w:rPr>
        <w:t xml:space="preserve"> inform students of the location of the Material Safety Data Sheets (MSDS) for products used in the PTA program and clinical setting.</w:t>
      </w:r>
    </w:p>
    <w:bookmarkEnd w:id="91"/>
    <w:p w14:paraId="2EE4C371" w14:textId="77777777" w:rsidR="004F2B1D" w:rsidRPr="005E1B0D" w:rsidRDefault="004F2B1D" w:rsidP="004F2B1D">
      <w:pPr>
        <w:spacing w:after="200" w:line="276" w:lineRule="auto"/>
        <w:jc w:val="left"/>
        <w:rPr>
          <w:rFonts w:eastAsia="MS Mincho" w:cs="Arial"/>
        </w:rPr>
      </w:pPr>
      <w:r w:rsidRPr="005E1B0D">
        <w:rPr>
          <w:rFonts w:eastAsia="MS Mincho" w:cs="Arial"/>
          <w:b/>
          <w:bCs/>
        </w:rPr>
        <w:t xml:space="preserve">Policy: </w:t>
      </w:r>
    </w:p>
    <w:p w14:paraId="192AA4FD" w14:textId="77777777" w:rsidR="004F2B1D" w:rsidRPr="005E1B0D" w:rsidRDefault="004F2B1D" w:rsidP="004F2B1D">
      <w:pPr>
        <w:spacing w:after="200" w:line="276" w:lineRule="auto"/>
        <w:jc w:val="left"/>
        <w:rPr>
          <w:rFonts w:eastAsia="MS Mincho" w:cs="Arial"/>
        </w:rPr>
      </w:pPr>
      <w:r w:rsidRPr="005E1B0D">
        <w:rPr>
          <w:rFonts w:eastAsia="MS Mincho" w:cs="Arial"/>
        </w:rPr>
        <w:t xml:space="preserve">Mandatory General Hospital Orientation training is required prior to attending clinical rotations which </w:t>
      </w:r>
      <w:proofErr w:type="gramStart"/>
      <w:r w:rsidRPr="005E1B0D">
        <w:rPr>
          <w:rFonts w:eastAsia="MS Mincho" w:cs="Arial"/>
        </w:rPr>
        <w:t>includes</w:t>
      </w:r>
      <w:proofErr w:type="gramEnd"/>
      <w:r w:rsidRPr="005E1B0D">
        <w:rPr>
          <w:rFonts w:eastAsia="MS Mincho" w:cs="Arial"/>
        </w:rPr>
        <w:t xml:space="preserve"> OSHA Training, blood borne pathogens and hazardous materials.  </w:t>
      </w:r>
    </w:p>
    <w:p w14:paraId="140836B5" w14:textId="77777777" w:rsidR="004F2B1D" w:rsidRPr="005E1B0D" w:rsidRDefault="004F2B1D" w:rsidP="004F2B1D">
      <w:pPr>
        <w:rPr>
          <w:rFonts w:eastAsia="MS Mincho" w:cs="Arial"/>
        </w:rPr>
      </w:pPr>
      <w:r w:rsidRPr="005E1B0D">
        <w:rPr>
          <w:rFonts w:eastAsia="MS Mincho" w:cs="Arial"/>
        </w:rPr>
        <w:t xml:space="preserve">Faculty will implement the policy and procedure of the assigned clinical agency when a student is exposed to blood/body fluids. All exposures of students to blood/body fluids are to be reported immediately to the Employee Health Coordinator or other individual as designated by the specific institution in which the students are exposed. The student will receive follow up care (first aid, evaluation and prophylaxis as indicated). Post Exposure Protocol will be implemented within one hour following exposure to known or highly suspected HIV positive clients. </w:t>
      </w:r>
    </w:p>
    <w:p w14:paraId="1A278B75" w14:textId="77777777" w:rsidR="004F2B1D" w:rsidRPr="005E1B0D" w:rsidRDefault="004F2B1D" w:rsidP="004F2B1D">
      <w:pPr>
        <w:rPr>
          <w:rFonts w:eastAsia="MS Mincho" w:cs="Arial"/>
        </w:rPr>
      </w:pPr>
      <w:r w:rsidRPr="005E1B0D">
        <w:rPr>
          <w:rFonts w:eastAsia="MS Mincho" w:cs="Arial"/>
        </w:rPr>
        <w:t xml:space="preserve">An incident report will be filed according to the specific institution’s policy as well as with HGTC.  Appropriate forms for Workman’s Compensation will be completed.  The incident report and HGTC policy 3.7.4 can be found at:  </w:t>
      </w:r>
      <w:hyperlink r:id="rId22" w:anchor="search=Incident%20report" w:history="1">
        <w:r w:rsidRPr="005E1B0D">
          <w:rPr>
            <w:rStyle w:val="Hyperlink"/>
            <w:rFonts w:eastAsia="MS Mincho" w:cs="Arial"/>
          </w:rPr>
          <w:t>Policy</w:t>
        </w:r>
      </w:hyperlink>
    </w:p>
    <w:p w14:paraId="47DBC67B" w14:textId="05602484" w:rsidR="005E107B" w:rsidRPr="000959EF" w:rsidRDefault="004F2B1D">
      <w:pPr>
        <w:rPr>
          <w:rFonts w:eastAsia="MS Mincho" w:cs="Arial"/>
        </w:rPr>
      </w:pPr>
      <w:r w:rsidRPr="005E1B0D">
        <w:rPr>
          <w:rFonts w:eastAsia="MS Mincho" w:cs="Arial"/>
        </w:rPr>
        <w:t xml:space="preserve">Faculty members who accompany students to any Clinical Agency are responsible for acquiring knowledge of the specific clinical agency’s policy and procedure prior to any student clinical experiences to assure that students who are exposed to blood/body fluids will receive appropriate care in a timely manner. </w:t>
      </w:r>
      <w:bookmarkStart w:id="95" w:name="_Toc143782612"/>
      <w:bookmarkStart w:id="96" w:name="_Hlk171409122"/>
    </w:p>
    <w:p w14:paraId="55117997" w14:textId="77777777" w:rsidR="000959EF" w:rsidRDefault="000959EF">
      <w:pPr>
        <w:rPr>
          <w:rFonts w:asciiTheme="majorHAnsi" w:eastAsia="Times New Roman" w:hAnsiTheme="majorHAnsi" w:cstheme="majorBidi"/>
          <w:b/>
          <w:bCs/>
          <w:sz w:val="28"/>
          <w:szCs w:val="28"/>
        </w:rPr>
      </w:pPr>
      <w:r>
        <w:rPr>
          <w:rFonts w:eastAsia="Times New Roman"/>
        </w:rPr>
        <w:br w:type="page"/>
      </w:r>
    </w:p>
    <w:p w14:paraId="28CC4516" w14:textId="546580F7" w:rsidR="004F2B1D" w:rsidRPr="00FD505D" w:rsidRDefault="005E107B" w:rsidP="00B01A90">
      <w:pPr>
        <w:pStyle w:val="Heading2"/>
        <w:rPr>
          <w:rFonts w:eastAsia="Times New Roman"/>
        </w:rPr>
      </w:pPr>
      <w:bookmarkStart w:id="97" w:name="_Toc212020328"/>
      <w:r>
        <w:rPr>
          <w:rFonts w:eastAsia="Times New Roman"/>
        </w:rPr>
        <w:lastRenderedPageBreak/>
        <w:t>Clinical</w:t>
      </w:r>
      <w:r w:rsidR="004F2B1D" w:rsidRPr="00FD505D">
        <w:rPr>
          <w:rFonts w:eastAsia="Times New Roman"/>
        </w:rPr>
        <w:t xml:space="preserve"> Policy </w:t>
      </w:r>
      <w:bookmarkEnd w:id="95"/>
      <w:r w:rsidR="00F1388D">
        <w:rPr>
          <w:rFonts w:eastAsia="Times New Roman"/>
        </w:rPr>
        <w:t>23</w:t>
      </w:r>
      <w:r w:rsidR="004F2B1D">
        <w:rPr>
          <w:rFonts w:eastAsia="Times New Roman"/>
        </w:rPr>
        <w:t xml:space="preserve"> (Student and Clinical Faculty)</w:t>
      </w:r>
      <w:bookmarkEnd w:id="97"/>
    </w:p>
    <w:p w14:paraId="3F833748" w14:textId="77777777" w:rsidR="004F2B1D" w:rsidRPr="00FD505D" w:rsidRDefault="004F2B1D" w:rsidP="00B01A90">
      <w:pPr>
        <w:pStyle w:val="Heading2"/>
        <w:rPr>
          <w:rFonts w:eastAsia="Times New Roman"/>
        </w:rPr>
      </w:pPr>
      <w:bookmarkStart w:id="98" w:name="_Toc143782613"/>
      <w:bookmarkStart w:id="99" w:name="_Toc212020329"/>
      <w:r w:rsidRPr="00FD505D">
        <w:rPr>
          <w:rFonts w:eastAsia="Times New Roman"/>
        </w:rPr>
        <w:t>TITLE:  Accidents/Illnesses, Occurring on or off Campus</w:t>
      </w:r>
      <w:bookmarkEnd w:id="98"/>
      <w:bookmarkEnd w:id="99"/>
    </w:p>
    <w:p w14:paraId="27EC9A47" w14:textId="77777777" w:rsidR="004F2B1D" w:rsidRPr="00FD505D" w:rsidRDefault="004F2B1D" w:rsidP="004F2B1D">
      <w:pPr>
        <w:spacing w:after="200" w:line="276" w:lineRule="auto"/>
        <w:jc w:val="left"/>
        <w:rPr>
          <w:rFonts w:eastAsia="MS Mincho" w:cs="Arial"/>
        </w:rPr>
      </w:pPr>
      <w:r w:rsidRPr="00FD505D">
        <w:rPr>
          <w:rFonts w:eastAsia="MS Mincho" w:cs="Arial"/>
        </w:rPr>
        <w:t>Original Approval Date: 2008</w:t>
      </w:r>
    </w:p>
    <w:p w14:paraId="3AE75675" w14:textId="77777777" w:rsidR="004F2B1D" w:rsidRPr="00FD505D" w:rsidRDefault="004F2B1D" w:rsidP="004F2B1D">
      <w:pPr>
        <w:spacing w:after="200" w:line="276" w:lineRule="auto"/>
        <w:jc w:val="left"/>
        <w:rPr>
          <w:rFonts w:eastAsia="MS Mincho" w:cs="Arial"/>
        </w:rPr>
      </w:pPr>
      <w:r w:rsidRPr="00FD505D">
        <w:rPr>
          <w:rFonts w:eastAsia="MS Mincho" w:cs="Arial"/>
        </w:rPr>
        <w:t xml:space="preserve">Revision Date(s): </w:t>
      </w:r>
      <w:r>
        <w:rPr>
          <w:rFonts w:eastAsia="MS Mincho" w:cs="Arial"/>
        </w:rPr>
        <w:t xml:space="preserve"> JULY 2024</w:t>
      </w:r>
      <w:r w:rsidRPr="00FD505D">
        <w:rPr>
          <w:rFonts w:eastAsia="MS Mincho" w:cs="Arial"/>
        </w:rPr>
        <w:tab/>
      </w:r>
    </w:p>
    <w:p w14:paraId="57EC96FA" w14:textId="132413F3" w:rsidR="004F2B1D" w:rsidRPr="00FD505D" w:rsidRDefault="004F2B1D" w:rsidP="004F2B1D">
      <w:pPr>
        <w:spacing w:after="200" w:line="276" w:lineRule="auto"/>
        <w:jc w:val="left"/>
        <w:rPr>
          <w:rFonts w:eastAsia="MS Mincho" w:cs="Arial"/>
        </w:rPr>
      </w:pPr>
      <w:r w:rsidRPr="00FD505D">
        <w:rPr>
          <w:rFonts w:eastAsia="MS Mincho" w:cs="Arial"/>
        </w:rPr>
        <w:t xml:space="preserve">LAST REVIEWED DATE:  </w:t>
      </w:r>
      <w:r w:rsidR="00D153DF">
        <w:rPr>
          <w:rFonts w:cs="Arial"/>
          <w:caps/>
        </w:rPr>
        <w:t xml:space="preserve">MAY 2025, </w:t>
      </w:r>
      <w:r>
        <w:rPr>
          <w:rFonts w:eastAsia="MS Mincho" w:cs="Arial"/>
        </w:rPr>
        <w:t xml:space="preserve">APRIL 2024, </w:t>
      </w:r>
      <w:r w:rsidRPr="00FD505D">
        <w:rPr>
          <w:rFonts w:eastAsia="MS Mincho" w:cs="Arial"/>
        </w:rPr>
        <w:t>APRIL 2023, MAY 2022, MAY 2021, AUGUST 2019, AUGUST 2018</w:t>
      </w:r>
    </w:p>
    <w:p w14:paraId="2A68D1CF" w14:textId="77777777" w:rsidR="004F2B1D" w:rsidRPr="00FD505D" w:rsidRDefault="004F2B1D" w:rsidP="004F2B1D">
      <w:pPr>
        <w:spacing w:after="200" w:line="276" w:lineRule="auto"/>
        <w:jc w:val="left"/>
        <w:rPr>
          <w:rFonts w:eastAsiaTheme="minorHAnsi"/>
        </w:rPr>
      </w:pPr>
      <w:r w:rsidRPr="00FD505D">
        <w:rPr>
          <w:rFonts w:eastAsiaTheme="minorHAnsi"/>
          <w:b/>
        </w:rPr>
        <w:t>Purpose:</w:t>
      </w:r>
      <w:r w:rsidRPr="00FD505D">
        <w:rPr>
          <w:rFonts w:eastAsiaTheme="minorHAnsi"/>
        </w:rPr>
        <w:t xml:space="preserve">  </w:t>
      </w:r>
    </w:p>
    <w:p w14:paraId="1245B5A3" w14:textId="77777777" w:rsidR="004F2B1D" w:rsidRPr="00FD505D" w:rsidRDefault="004F2B1D" w:rsidP="004F2B1D">
      <w:pPr>
        <w:spacing w:after="200" w:line="276" w:lineRule="auto"/>
        <w:jc w:val="left"/>
        <w:rPr>
          <w:rFonts w:eastAsiaTheme="minorHAnsi"/>
        </w:rPr>
      </w:pPr>
      <w:r w:rsidRPr="00FD505D">
        <w:rPr>
          <w:rFonts w:eastAsiaTheme="minorHAnsi"/>
        </w:rPr>
        <w:t>To provide guidelines for prompt and appropriate follow up of all accidents/illnesses involving personal injury of a student on or off campus.</w:t>
      </w:r>
    </w:p>
    <w:p w14:paraId="1755F3FA" w14:textId="77777777" w:rsidR="004F2B1D" w:rsidRPr="00FD505D" w:rsidRDefault="004F2B1D" w:rsidP="004F2B1D">
      <w:pPr>
        <w:spacing w:after="200" w:line="276" w:lineRule="auto"/>
        <w:jc w:val="left"/>
        <w:rPr>
          <w:rFonts w:eastAsiaTheme="minorHAnsi"/>
          <w:b/>
        </w:rPr>
      </w:pPr>
      <w:r w:rsidRPr="00FD505D">
        <w:rPr>
          <w:rFonts w:eastAsiaTheme="minorHAnsi"/>
          <w:b/>
        </w:rPr>
        <w:t xml:space="preserve">Policy:  </w:t>
      </w:r>
    </w:p>
    <w:p w14:paraId="577D756A" w14:textId="77777777" w:rsidR="004F2B1D" w:rsidRPr="00FD505D" w:rsidRDefault="004F2B1D" w:rsidP="004F2B1D">
      <w:pPr>
        <w:spacing w:after="200" w:line="276" w:lineRule="auto"/>
        <w:jc w:val="left"/>
        <w:rPr>
          <w:rFonts w:eastAsiaTheme="minorHAnsi"/>
        </w:rPr>
      </w:pPr>
      <w:r w:rsidRPr="00FD505D">
        <w:rPr>
          <w:rFonts w:eastAsiaTheme="minorHAnsi"/>
        </w:rPr>
        <w:t>1.  Students are instructed to follow the Illness or Medical Emergency procedure stated in the College Catalog.</w:t>
      </w:r>
    </w:p>
    <w:p w14:paraId="030E5B2C" w14:textId="26E164C4" w:rsidR="004F2B1D" w:rsidRDefault="004F2B1D" w:rsidP="004F2B1D">
      <w:pPr>
        <w:spacing w:after="200" w:line="276" w:lineRule="auto"/>
        <w:jc w:val="left"/>
        <w:rPr>
          <w:rFonts w:eastAsiaTheme="minorHAnsi"/>
        </w:rPr>
      </w:pPr>
      <w:r w:rsidRPr="00FD505D">
        <w:rPr>
          <w:rFonts w:eastAsiaTheme="minorHAnsi"/>
        </w:rPr>
        <w:t>2</w:t>
      </w:r>
      <w:r w:rsidR="003072AE" w:rsidRPr="00FD505D">
        <w:rPr>
          <w:rFonts w:eastAsiaTheme="minorHAnsi"/>
        </w:rPr>
        <w:t>.</w:t>
      </w:r>
      <w:r w:rsidR="003072AE" w:rsidRPr="00FD505D">
        <w:rPr>
          <w:rFonts w:eastAsiaTheme="minorHAnsi"/>
          <w:b/>
        </w:rPr>
        <w:t xml:space="preserve"> </w:t>
      </w:r>
      <w:r w:rsidR="003072AE" w:rsidRPr="00367297">
        <w:rPr>
          <w:rFonts w:eastAsiaTheme="minorHAnsi"/>
          <w:bCs/>
        </w:rPr>
        <w:t>The</w:t>
      </w:r>
      <w:r w:rsidRPr="00367297">
        <w:rPr>
          <w:rFonts w:eastAsiaTheme="minorHAnsi"/>
          <w:bCs/>
        </w:rPr>
        <w:t xml:space="preserve"> PTA</w:t>
      </w:r>
      <w:r w:rsidRPr="00FD505D">
        <w:rPr>
          <w:rFonts w:eastAsiaTheme="minorHAnsi"/>
        </w:rPr>
        <w:t xml:space="preserve"> program is consistent with the college policy and procedure, see Policy Number 3.7.4 on HGTC webpage.  </w:t>
      </w:r>
    </w:p>
    <w:p w14:paraId="58CC5D88" w14:textId="77777777" w:rsidR="004F2B1D" w:rsidRDefault="004F2B1D" w:rsidP="004F2B1D">
      <w:pPr>
        <w:spacing w:after="200" w:line="276" w:lineRule="auto"/>
        <w:jc w:val="left"/>
        <w:rPr>
          <w:rFonts w:eastAsiaTheme="minorHAnsi"/>
        </w:rPr>
      </w:pPr>
      <w:r>
        <w:rPr>
          <w:rFonts w:eastAsiaTheme="minorHAnsi"/>
        </w:rPr>
        <w:t>3. Clinical faculty shall follow the emergency procedures of your facility.</w:t>
      </w:r>
    </w:p>
    <w:p w14:paraId="332D0D3D" w14:textId="77777777" w:rsidR="004F2B1D" w:rsidRDefault="004F2B1D" w:rsidP="004F2B1D">
      <w:pPr>
        <w:spacing w:after="200" w:line="276" w:lineRule="auto"/>
        <w:jc w:val="left"/>
        <w:rPr>
          <w:rFonts w:eastAsiaTheme="minorHAnsi"/>
        </w:rPr>
      </w:pPr>
      <w:r>
        <w:rPr>
          <w:rFonts w:eastAsiaTheme="minorHAnsi"/>
        </w:rPr>
        <w:t xml:space="preserve">4. Student should seek medical attention as appropriate. </w:t>
      </w:r>
    </w:p>
    <w:p w14:paraId="6261BE0A" w14:textId="77777777" w:rsidR="004F2B1D" w:rsidRDefault="004F2B1D" w:rsidP="004F2B1D">
      <w:pPr>
        <w:spacing w:after="200" w:line="276" w:lineRule="auto"/>
        <w:jc w:val="left"/>
        <w:rPr>
          <w:rFonts w:eastAsiaTheme="minorHAnsi"/>
        </w:rPr>
      </w:pPr>
      <w:r>
        <w:rPr>
          <w:rFonts w:eastAsiaTheme="minorHAnsi"/>
        </w:rPr>
        <w:t>5. Clinical faculty shall notify ACCE or Program Director when situation is stable:</w:t>
      </w:r>
    </w:p>
    <w:p w14:paraId="5AC48084" w14:textId="2C7C90B1" w:rsidR="004F2B1D" w:rsidRDefault="004F2B1D" w:rsidP="004F2B1D">
      <w:pPr>
        <w:pStyle w:val="ListParagraph"/>
        <w:numPr>
          <w:ilvl w:val="0"/>
          <w:numId w:val="25"/>
        </w:numPr>
        <w:spacing w:after="200" w:line="276" w:lineRule="auto"/>
        <w:jc w:val="left"/>
        <w:rPr>
          <w:rFonts w:eastAsiaTheme="minorHAnsi"/>
        </w:rPr>
      </w:pPr>
      <w:r>
        <w:rPr>
          <w:rFonts w:eastAsiaTheme="minorHAnsi"/>
        </w:rPr>
        <w:t>ACCE: Chip Carroll, PT, DPT, EdD, at (O): 843-477-2187; (C): 239-289-9332</w:t>
      </w:r>
    </w:p>
    <w:p w14:paraId="226461C8" w14:textId="2F4E3967" w:rsidR="003072AE" w:rsidRDefault="003072AE" w:rsidP="004F2B1D">
      <w:pPr>
        <w:pStyle w:val="ListParagraph"/>
        <w:numPr>
          <w:ilvl w:val="0"/>
          <w:numId w:val="25"/>
        </w:numPr>
        <w:spacing w:after="200" w:line="276" w:lineRule="auto"/>
        <w:jc w:val="left"/>
        <w:rPr>
          <w:rFonts w:eastAsiaTheme="minorHAnsi"/>
        </w:rPr>
      </w:pPr>
      <w:r>
        <w:rPr>
          <w:rFonts w:eastAsiaTheme="minorHAnsi"/>
        </w:rPr>
        <w:t>Program Director: (interim) Chip Carroll, PT, DPT, EdD, at (O): 843-477-2187; (C): 239-289-9332</w:t>
      </w:r>
    </w:p>
    <w:p w14:paraId="125CBF88" w14:textId="6C1CD131" w:rsidR="003072AE" w:rsidRPr="00367297" w:rsidRDefault="00367297" w:rsidP="003072AE">
      <w:pPr>
        <w:spacing w:after="200" w:line="276" w:lineRule="auto"/>
        <w:jc w:val="left"/>
        <w:rPr>
          <w:rFonts w:eastAsiaTheme="minorHAnsi"/>
          <w:b/>
          <w:bCs/>
        </w:rPr>
      </w:pPr>
      <w:r w:rsidRPr="00367297">
        <w:rPr>
          <w:rFonts w:eastAsiaTheme="minorHAnsi"/>
          <w:b/>
          <w:bCs/>
        </w:rPr>
        <w:t>Students</w:t>
      </w:r>
      <w:r w:rsidR="003072AE" w:rsidRPr="00367297">
        <w:rPr>
          <w:rFonts w:eastAsiaTheme="minorHAnsi"/>
          <w:b/>
          <w:bCs/>
        </w:rPr>
        <w:t xml:space="preserve"> must report </w:t>
      </w:r>
      <w:r>
        <w:rPr>
          <w:rFonts w:eastAsiaTheme="minorHAnsi"/>
          <w:b/>
          <w:bCs/>
        </w:rPr>
        <w:t>incident/</w:t>
      </w:r>
      <w:r w:rsidRPr="00367297">
        <w:rPr>
          <w:rFonts w:eastAsiaTheme="minorHAnsi"/>
          <w:b/>
          <w:bCs/>
        </w:rPr>
        <w:t>injuries</w:t>
      </w:r>
      <w:r w:rsidR="003072AE" w:rsidRPr="00367297">
        <w:rPr>
          <w:rFonts w:eastAsiaTheme="minorHAnsi"/>
          <w:b/>
          <w:bCs/>
        </w:rPr>
        <w:t xml:space="preserve"> to:</w:t>
      </w:r>
    </w:p>
    <w:p w14:paraId="1EDB47F7" w14:textId="15B24D66" w:rsidR="003072AE" w:rsidRPr="00367297" w:rsidRDefault="003072AE" w:rsidP="003072AE">
      <w:pPr>
        <w:spacing w:after="200" w:line="276" w:lineRule="auto"/>
        <w:jc w:val="left"/>
        <w:rPr>
          <w:rFonts w:eastAsiaTheme="minorHAnsi"/>
          <w:b/>
          <w:bCs/>
        </w:rPr>
      </w:pPr>
      <w:r w:rsidRPr="00367297">
        <w:rPr>
          <w:rFonts w:eastAsiaTheme="minorHAnsi"/>
          <w:b/>
          <w:bCs/>
        </w:rPr>
        <w:t>Customer Service</w:t>
      </w:r>
    </w:p>
    <w:p w14:paraId="3C1AC21A" w14:textId="3074E5B2" w:rsidR="003072AE" w:rsidRPr="00367297" w:rsidRDefault="003072AE" w:rsidP="003072AE">
      <w:pPr>
        <w:spacing w:after="200" w:line="276" w:lineRule="auto"/>
        <w:jc w:val="left"/>
        <w:rPr>
          <w:rFonts w:eastAsiaTheme="minorHAnsi"/>
          <w:b/>
          <w:bCs/>
        </w:rPr>
      </w:pPr>
      <w:proofErr w:type="spellStart"/>
      <w:r w:rsidRPr="00367297">
        <w:rPr>
          <w:rFonts w:eastAsiaTheme="minorHAnsi"/>
          <w:b/>
          <w:bCs/>
        </w:rPr>
        <w:t>CompEndium</w:t>
      </w:r>
      <w:proofErr w:type="spellEnd"/>
      <w:r w:rsidRPr="00367297">
        <w:rPr>
          <w:rFonts w:eastAsiaTheme="minorHAnsi"/>
          <w:b/>
          <w:bCs/>
        </w:rPr>
        <w:t xml:space="preserve"> Services, Inc.</w:t>
      </w:r>
    </w:p>
    <w:p w14:paraId="0855B744" w14:textId="6BAA56B5" w:rsidR="003072AE" w:rsidRDefault="003072AE" w:rsidP="003072AE">
      <w:pPr>
        <w:spacing w:after="200" w:line="276" w:lineRule="auto"/>
        <w:jc w:val="left"/>
        <w:rPr>
          <w:rFonts w:eastAsiaTheme="minorHAnsi"/>
        </w:rPr>
      </w:pPr>
      <w:r>
        <w:rPr>
          <w:rFonts w:eastAsiaTheme="minorHAnsi"/>
        </w:rPr>
        <w:t>877-709-2667</w:t>
      </w:r>
    </w:p>
    <w:p w14:paraId="6024A290" w14:textId="4464B383" w:rsidR="003072AE" w:rsidRDefault="003072AE" w:rsidP="003072AE">
      <w:pPr>
        <w:spacing w:after="200" w:line="276" w:lineRule="auto"/>
        <w:jc w:val="left"/>
        <w:rPr>
          <w:rFonts w:eastAsiaTheme="minorHAnsi"/>
        </w:rPr>
      </w:pPr>
      <w:r>
        <w:rPr>
          <w:rFonts w:eastAsiaTheme="minorHAnsi"/>
        </w:rPr>
        <w:t>Fax: 678-376-8970</w:t>
      </w:r>
    </w:p>
    <w:p w14:paraId="078DA6CB" w14:textId="47CC48D9" w:rsidR="00367297" w:rsidRDefault="00367297" w:rsidP="003072AE">
      <w:pPr>
        <w:spacing w:after="200" w:line="276" w:lineRule="auto"/>
        <w:jc w:val="left"/>
        <w:rPr>
          <w:rFonts w:eastAsiaTheme="minorHAnsi"/>
        </w:rPr>
      </w:pPr>
      <w:r>
        <w:rPr>
          <w:rFonts w:eastAsiaTheme="minorHAnsi"/>
        </w:rPr>
        <w:t>Email: Customerservice@compendiumusa.net</w:t>
      </w:r>
    </w:p>
    <w:p w14:paraId="583B2E4A" w14:textId="77777777" w:rsidR="003072AE" w:rsidRPr="003072AE" w:rsidRDefault="003072AE" w:rsidP="003072AE">
      <w:pPr>
        <w:spacing w:after="200" w:line="276" w:lineRule="auto"/>
        <w:jc w:val="left"/>
        <w:rPr>
          <w:rFonts w:eastAsiaTheme="minorHAnsi"/>
        </w:rPr>
      </w:pPr>
    </w:p>
    <w:p w14:paraId="6E484A04" w14:textId="77777777" w:rsidR="000959EF" w:rsidRDefault="000959EF">
      <w:pPr>
        <w:rPr>
          <w:rFonts w:asciiTheme="majorHAnsi" w:eastAsiaTheme="majorEastAsia" w:hAnsiTheme="majorHAnsi" w:cstheme="majorBidi"/>
          <w:b/>
          <w:bCs/>
          <w:sz w:val="28"/>
          <w:szCs w:val="28"/>
        </w:rPr>
      </w:pPr>
      <w:bookmarkStart w:id="100" w:name="_Hlk171411239"/>
      <w:bookmarkEnd w:id="96"/>
      <w:r>
        <w:br w:type="page"/>
      </w:r>
    </w:p>
    <w:p w14:paraId="0CFBE795" w14:textId="1F0A6EC5" w:rsidR="004F2B1D" w:rsidRPr="001C107B" w:rsidRDefault="004F2B1D" w:rsidP="004F2B1D">
      <w:pPr>
        <w:pStyle w:val="Heading2"/>
      </w:pPr>
      <w:bookmarkStart w:id="101" w:name="_Toc212020330"/>
      <w:r w:rsidRPr="001C107B">
        <w:lastRenderedPageBreak/>
        <w:t>Clinical Policy 2</w:t>
      </w:r>
      <w:r w:rsidR="00F1388D">
        <w:t>4</w:t>
      </w:r>
      <w:r w:rsidRPr="001C107B">
        <w:t xml:space="preserve"> (Student)</w:t>
      </w:r>
      <w:bookmarkEnd w:id="101"/>
    </w:p>
    <w:p w14:paraId="36EFF4B4" w14:textId="77777777" w:rsidR="004F2B1D" w:rsidRPr="001C107B" w:rsidRDefault="004F2B1D" w:rsidP="004F2B1D">
      <w:pPr>
        <w:pStyle w:val="Heading2"/>
        <w:rPr>
          <w:rFonts w:asciiTheme="minorHAnsi" w:hAnsiTheme="minorHAnsi"/>
        </w:rPr>
      </w:pPr>
      <w:bookmarkStart w:id="102" w:name="_Toc212020331"/>
      <w:r w:rsidRPr="001C107B">
        <w:rPr>
          <w:rFonts w:asciiTheme="minorHAnsi" w:hAnsiTheme="minorHAnsi"/>
        </w:rPr>
        <w:t xml:space="preserve">TITLE: Complaint Process for </w:t>
      </w:r>
      <w:r>
        <w:rPr>
          <w:rFonts w:asciiTheme="minorHAnsi" w:hAnsiTheme="minorHAnsi"/>
        </w:rPr>
        <w:t>Non-Faculty and Non-Students</w:t>
      </w:r>
      <w:bookmarkEnd w:id="102"/>
    </w:p>
    <w:p w14:paraId="2E8B725C" w14:textId="77777777" w:rsidR="004F2B1D" w:rsidRPr="001C107B" w:rsidRDefault="004F2B1D" w:rsidP="004F2B1D">
      <w:pPr>
        <w:rPr>
          <w:rFonts w:cs="Arial"/>
          <w:caps/>
        </w:rPr>
      </w:pPr>
      <w:r w:rsidRPr="001C107B">
        <w:rPr>
          <w:rFonts w:cs="Arial"/>
          <w:caps/>
        </w:rPr>
        <w:t>OrIGINAL APPROVAL DATE:  2008</w:t>
      </w:r>
    </w:p>
    <w:p w14:paraId="36AF0C83" w14:textId="77777777" w:rsidR="004F2B1D" w:rsidRPr="001C107B" w:rsidRDefault="004F2B1D" w:rsidP="004F2B1D">
      <w:pPr>
        <w:rPr>
          <w:rFonts w:cs="Arial"/>
          <w:caps/>
        </w:rPr>
      </w:pPr>
      <w:r w:rsidRPr="001C107B">
        <w:rPr>
          <w:rFonts w:cs="Arial"/>
          <w:caps/>
        </w:rPr>
        <w:t>rEVISION dATE(S):  MAY 2021, August 2018</w:t>
      </w:r>
      <w:r w:rsidRPr="001C107B">
        <w:rPr>
          <w:rFonts w:cs="Arial"/>
          <w:caps/>
        </w:rPr>
        <w:tab/>
      </w:r>
    </w:p>
    <w:p w14:paraId="747FD64D" w14:textId="54EEDF46" w:rsidR="004F2B1D" w:rsidRPr="001C107B" w:rsidRDefault="004F2B1D" w:rsidP="004F2B1D">
      <w:pPr>
        <w:rPr>
          <w:rFonts w:cs="Arial"/>
          <w:caps/>
        </w:rPr>
      </w:pPr>
      <w:r w:rsidRPr="001C107B">
        <w:rPr>
          <w:rFonts w:cs="Arial"/>
          <w:caps/>
        </w:rPr>
        <w:t xml:space="preserve">LAST REVIEWED DATE:  </w:t>
      </w:r>
      <w:r w:rsidR="00D153DF">
        <w:rPr>
          <w:rFonts w:cs="Arial"/>
          <w:caps/>
        </w:rPr>
        <w:t xml:space="preserve">MAY 2025, </w:t>
      </w:r>
      <w:r w:rsidRPr="005E7BEC">
        <w:rPr>
          <w:rFonts w:cs="Arial"/>
          <w:caps/>
        </w:rPr>
        <w:t xml:space="preserve">APRIL 2024, </w:t>
      </w:r>
      <w:r w:rsidRPr="001C107B">
        <w:rPr>
          <w:rFonts w:cs="Arial"/>
          <w:caps/>
        </w:rPr>
        <w:t>APRIL 2023, MAY 2022, MAY 2021, August 2019, AUGUST 2018</w:t>
      </w:r>
    </w:p>
    <w:p w14:paraId="674D4A92" w14:textId="77777777" w:rsidR="004F2B1D" w:rsidRPr="001C107B" w:rsidRDefault="004F2B1D" w:rsidP="004F2B1D">
      <w:pPr>
        <w:rPr>
          <w:rFonts w:eastAsia="MS Mincho" w:cs="Arial"/>
        </w:rPr>
      </w:pPr>
      <w:r w:rsidRPr="001C107B">
        <w:rPr>
          <w:rFonts w:eastAsia="MS Mincho" w:cs="Arial"/>
          <w:b/>
        </w:rPr>
        <w:t>Purpose:</w:t>
      </w:r>
      <w:r w:rsidRPr="001C107B">
        <w:rPr>
          <w:rFonts w:eastAsia="MS Mincho" w:cs="Arial"/>
        </w:rPr>
        <w:t xml:space="preserve">  </w:t>
      </w:r>
    </w:p>
    <w:p w14:paraId="1B32B3F5" w14:textId="77777777" w:rsidR="004F2B1D" w:rsidRPr="001C107B" w:rsidRDefault="004F2B1D" w:rsidP="004F2B1D">
      <w:pPr>
        <w:rPr>
          <w:rFonts w:eastAsia="MS Mincho" w:cs="Arial"/>
        </w:rPr>
      </w:pPr>
      <w:r w:rsidRPr="001C107B">
        <w:rPr>
          <w:rFonts w:eastAsia="MS Mincho" w:cs="Arial"/>
        </w:rPr>
        <w:t>To provide the student with information regarding the complaint process received from non-faculty and non-students.</w:t>
      </w:r>
    </w:p>
    <w:p w14:paraId="032E8D95" w14:textId="77777777" w:rsidR="004F2B1D" w:rsidRPr="001C107B" w:rsidRDefault="004F2B1D" w:rsidP="004F2B1D">
      <w:pPr>
        <w:rPr>
          <w:rFonts w:eastAsia="MS Mincho" w:cs="Arial"/>
          <w:b/>
        </w:rPr>
      </w:pPr>
      <w:r w:rsidRPr="001C107B">
        <w:rPr>
          <w:rFonts w:eastAsia="MS Mincho" w:cs="Arial"/>
          <w:b/>
        </w:rPr>
        <w:t xml:space="preserve">Policy:  </w:t>
      </w:r>
    </w:p>
    <w:p w14:paraId="2BFA3CDC" w14:textId="77777777" w:rsidR="004F2B1D" w:rsidRPr="001C107B" w:rsidRDefault="004F2B1D" w:rsidP="004F2B1D">
      <w:pPr>
        <w:rPr>
          <w:rFonts w:eastAsia="MS Mincho" w:cs="Arial"/>
        </w:rPr>
      </w:pPr>
      <w:proofErr w:type="gramStart"/>
      <w:r w:rsidRPr="001C107B">
        <w:rPr>
          <w:rFonts w:eastAsia="MS Mincho" w:cs="Arial"/>
        </w:rPr>
        <w:t>Complaints as</w:t>
      </w:r>
      <w:proofErr w:type="gramEnd"/>
      <w:r w:rsidRPr="001C107B">
        <w:rPr>
          <w:rFonts w:eastAsia="MS Mincho" w:cs="Arial"/>
        </w:rPr>
        <w:t xml:space="preserve"> received by non-faculty and non-students will be handled as follows:</w:t>
      </w:r>
    </w:p>
    <w:p w14:paraId="39FD9273" w14:textId="77777777" w:rsidR="004F2B1D" w:rsidRPr="001C107B" w:rsidRDefault="004F2B1D" w:rsidP="004F2B1D">
      <w:pPr>
        <w:pStyle w:val="ListParagraph"/>
        <w:numPr>
          <w:ilvl w:val="0"/>
          <w:numId w:val="16"/>
        </w:numPr>
        <w:rPr>
          <w:rFonts w:cstheme="minorHAnsi"/>
        </w:rPr>
      </w:pPr>
      <w:r w:rsidRPr="001C107B">
        <w:rPr>
          <w:rFonts w:cstheme="minorHAnsi"/>
        </w:rPr>
        <w:t xml:space="preserve">Complaints will be directed to the Program Director </w:t>
      </w:r>
      <w:r w:rsidRPr="009B6624">
        <w:rPr>
          <w:rFonts w:cstheme="minorHAnsi"/>
        </w:rPr>
        <w:t>or ACCE</w:t>
      </w:r>
    </w:p>
    <w:p w14:paraId="4FE81E0B" w14:textId="77777777" w:rsidR="004F2B1D" w:rsidRPr="001C107B" w:rsidRDefault="004F2B1D" w:rsidP="004F2B1D">
      <w:pPr>
        <w:pStyle w:val="ListParagraph"/>
        <w:rPr>
          <w:rFonts w:cstheme="minorHAnsi"/>
        </w:rPr>
      </w:pPr>
    </w:p>
    <w:p w14:paraId="16D564CA" w14:textId="77777777" w:rsidR="004F2B1D" w:rsidRPr="001C107B" w:rsidRDefault="004F2B1D" w:rsidP="004F2B1D">
      <w:pPr>
        <w:pStyle w:val="ListParagraph"/>
        <w:numPr>
          <w:ilvl w:val="0"/>
          <w:numId w:val="16"/>
        </w:numPr>
        <w:rPr>
          <w:rFonts w:cstheme="minorHAnsi"/>
        </w:rPr>
      </w:pPr>
      <w:r w:rsidRPr="001C107B">
        <w:rPr>
          <w:rFonts w:cstheme="minorHAnsi"/>
        </w:rPr>
        <w:t>The Program Director or ACCE will complete the Physical Therapist Assistant Program Complaint Form</w:t>
      </w:r>
    </w:p>
    <w:p w14:paraId="1388563A" w14:textId="77777777" w:rsidR="004F2B1D" w:rsidRPr="001C107B" w:rsidRDefault="004F2B1D" w:rsidP="004F2B1D">
      <w:pPr>
        <w:pStyle w:val="ListParagraph"/>
        <w:rPr>
          <w:rFonts w:eastAsia="MS Mincho" w:cs="Arial"/>
        </w:rPr>
      </w:pPr>
    </w:p>
    <w:p w14:paraId="7060B56D" w14:textId="77777777" w:rsidR="004F2B1D" w:rsidRPr="001C107B" w:rsidRDefault="004F2B1D" w:rsidP="004F2B1D">
      <w:pPr>
        <w:pStyle w:val="ListParagraph"/>
        <w:numPr>
          <w:ilvl w:val="0"/>
          <w:numId w:val="16"/>
        </w:numPr>
        <w:rPr>
          <w:rFonts w:eastAsia="MS Mincho" w:cs="Arial"/>
        </w:rPr>
      </w:pPr>
      <w:r w:rsidRPr="001C107B">
        <w:rPr>
          <w:rFonts w:cstheme="minorHAnsi"/>
        </w:rPr>
        <w:t xml:space="preserve">The Program Director </w:t>
      </w:r>
      <w:r>
        <w:rPr>
          <w:rFonts w:cstheme="minorHAnsi"/>
        </w:rPr>
        <w:t xml:space="preserve">or ACCE </w:t>
      </w:r>
      <w:r w:rsidRPr="001C107B">
        <w:rPr>
          <w:rFonts w:cstheme="minorHAnsi"/>
        </w:rPr>
        <w:t>will contact the appropriate college personnel to seek resolution of the complaint</w:t>
      </w:r>
    </w:p>
    <w:p w14:paraId="491D05F1" w14:textId="77777777" w:rsidR="004F2B1D" w:rsidRPr="001C107B" w:rsidRDefault="004F2B1D" w:rsidP="004F2B1D">
      <w:pPr>
        <w:pStyle w:val="ListParagraph"/>
        <w:rPr>
          <w:rFonts w:cs="Courier New"/>
        </w:rPr>
      </w:pPr>
    </w:p>
    <w:p w14:paraId="7979C564" w14:textId="77777777" w:rsidR="004F2B1D" w:rsidRPr="001C107B" w:rsidRDefault="004F2B1D" w:rsidP="004F2B1D">
      <w:pPr>
        <w:pStyle w:val="ListParagraph"/>
        <w:numPr>
          <w:ilvl w:val="0"/>
          <w:numId w:val="16"/>
        </w:numPr>
        <w:rPr>
          <w:rFonts w:eastAsia="MS Mincho" w:cstheme="minorHAnsi"/>
        </w:rPr>
      </w:pPr>
      <w:r w:rsidRPr="001C107B">
        <w:rPr>
          <w:rFonts w:cstheme="minorHAnsi"/>
        </w:rPr>
        <w:t>A written response will be provided to the person filing the complaint with a timeline that is dependent on the nature of the complaint</w:t>
      </w:r>
    </w:p>
    <w:p w14:paraId="4F967B2C" w14:textId="77777777" w:rsidR="004F2B1D" w:rsidRPr="001C107B" w:rsidRDefault="004F2B1D" w:rsidP="004F2B1D">
      <w:pPr>
        <w:pStyle w:val="ListParagraph"/>
        <w:rPr>
          <w:rFonts w:eastAsia="MS Mincho" w:cstheme="minorHAnsi"/>
        </w:rPr>
      </w:pPr>
    </w:p>
    <w:p w14:paraId="43AB1968" w14:textId="19C14A06" w:rsidR="005E107B" w:rsidRPr="000959EF" w:rsidRDefault="004F2B1D" w:rsidP="000959EF">
      <w:pPr>
        <w:pStyle w:val="ListParagraph"/>
        <w:numPr>
          <w:ilvl w:val="0"/>
          <w:numId w:val="16"/>
        </w:numPr>
        <w:rPr>
          <w:rFonts w:cstheme="minorHAnsi"/>
        </w:rPr>
      </w:pPr>
      <w:r>
        <w:rPr>
          <w:rFonts w:eastAsia="MS Mincho" w:cstheme="minorHAnsi"/>
        </w:rPr>
        <w:t>A copy of all complaints will be kept in a secure location in the Program Director’s office</w:t>
      </w:r>
      <w:r w:rsidRPr="004263CA">
        <w:rPr>
          <w:rFonts w:cstheme="minorHAnsi"/>
        </w:rPr>
        <w:t xml:space="preserve"> </w:t>
      </w:r>
      <w:bookmarkEnd w:id="100"/>
    </w:p>
    <w:p w14:paraId="15E9D0F0" w14:textId="77777777" w:rsidR="000959EF" w:rsidRDefault="000959EF">
      <w:pPr>
        <w:rPr>
          <w:rFonts w:asciiTheme="majorHAnsi" w:eastAsiaTheme="majorEastAsia" w:hAnsiTheme="majorHAnsi" w:cstheme="majorBidi"/>
          <w:b/>
          <w:bCs/>
          <w:sz w:val="28"/>
          <w:szCs w:val="28"/>
        </w:rPr>
      </w:pPr>
      <w:r>
        <w:br w:type="page"/>
      </w:r>
    </w:p>
    <w:p w14:paraId="53FD53E2" w14:textId="274179C9" w:rsidR="00BD33A8" w:rsidRPr="005E1B0D" w:rsidRDefault="00BD33A8" w:rsidP="00BD33A8">
      <w:pPr>
        <w:pStyle w:val="Heading2"/>
      </w:pPr>
      <w:bookmarkStart w:id="103" w:name="_Toc212020332"/>
      <w:r>
        <w:lastRenderedPageBreak/>
        <w:t>Clinical</w:t>
      </w:r>
      <w:r w:rsidRPr="005E1B0D">
        <w:t xml:space="preserve"> Policy </w:t>
      </w:r>
      <w:r>
        <w:t>25 (Student)</w:t>
      </w:r>
      <w:bookmarkEnd w:id="103"/>
    </w:p>
    <w:p w14:paraId="3887DEF1" w14:textId="77777777" w:rsidR="00BD33A8" w:rsidRPr="005E1B0D" w:rsidRDefault="00BD33A8" w:rsidP="00BD33A8">
      <w:pPr>
        <w:pStyle w:val="Heading2"/>
        <w:rPr>
          <w:rFonts w:asciiTheme="minorHAnsi" w:hAnsiTheme="minorHAnsi"/>
        </w:rPr>
      </w:pPr>
      <w:bookmarkStart w:id="104" w:name="_Toc212020333"/>
      <w:r w:rsidRPr="005E1B0D">
        <w:rPr>
          <w:rFonts w:asciiTheme="minorHAnsi" w:hAnsiTheme="minorHAnsi"/>
        </w:rPr>
        <w:t>TITLE:  Drug Testing at Clinical Site</w:t>
      </w:r>
      <w:bookmarkEnd w:id="104"/>
    </w:p>
    <w:p w14:paraId="4F809539" w14:textId="3A3B6DFA" w:rsidR="00BD33A8" w:rsidRPr="005B2A86" w:rsidRDefault="00BD33A8" w:rsidP="00BD33A8">
      <w:pPr>
        <w:rPr>
          <w:rFonts w:eastAsia="MS Mincho" w:cs="Arial"/>
        </w:rPr>
      </w:pPr>
      <w:r w:rsidRPr="005E1B0D">
        <w:rPr>
          <w:rFonts w:eastAsia="MS Mincho" w:cs="Arial"/>
        </w:rPr>
        <w:t xml:space="preserve">Original Approval </w:t>
      </w:r>
      <w:r w:rsidRPr="005B2A86">
        <w:rPr>
          <w:rFonts w:eastAsia="MS Mincho" w:cs="Arial"/>
        </w:rPr>
        <w:t xml:space="preserve">Date: </w:t>
      </w:r>
      <w:r w:rsidR="008E1113">
        <w:rPr>
          <w:rFonts w:eastAsia="MS Mincho" w:cs="Arial"/>
        </w:rPr>
        <w:t>2008</w:t>
      </w:r>
    </w:p>
    <w:p w14:paraId="12E98519" w14:textId="77777777" w:rsidR="00BD33A8" w:rsidRPr="005E1B0D" w:rsidRDefault="00BD33A8" w:rsidP="00BD33A8">
      <w:pPr>
        <w:rPr>
          <w:rFonts w:eastAsia="MS Mincho" w:cs="Arial"/>
        </w:rPr>
      </w:pPr>
      <w:r w:rsidRPr="005E1B0D">
        <w:rPr>
          <w:rFonts w:eastAsia="MS Mincho" w:cs="Arial"/>
        </w:rPr>
        <w:t>Revision Date(s): N</w:t>
      </w:r>
      <w:r>
        <w:rPr>
          <w:rFonts w:eastAsia="MS Mincho" w:cs="Arial"/>
        </w:rPr>
        <w:t>ONE</w:t>
      </w:r>
      <w:r w:rsidRPr="005E1B0D">
        <w:rPr>
          <w:rFonts w:eastAsia="MS Mincho" w:cs="Arial"/>
        </w:rPr>
        <w:tab/>
      </w:r>
    </w:p>
    <w:p w14:paraId="23A3DE4F" w14:textId="33D7BCB2" w:rsidR="00BD33A8" w:rsidRPr="005E1B0D" w:rsidRDefault="00BD33A8" w:rsidP="00BD33A8">
      <w:pPr>
        <w:rPr>
          <w:rFonts w:eastAsia="MS Mincho" w:cs="Arial"/>
        </w:rPr>
      </w:pPr>
      <w:r w:rsidRPr="005E1B0D">
        <w:rPr>
          <w:rFonts w:eastAsia="MS Mincho" w:cs="Arial"/>
        </w:rPr>
        <w:t xml:space="preserve">LAST REVIEWED DATE:  </w:t>
      </w:r>
      <w:bookmarkStart w:id="105" w:name="_Hlk174440428"/>
      <w:r w:rsidR="00367297">
        <w:rPr>
          <w:rFonts w:eastAsia="MS Mincho" w:cs="Arial"/>
        </w:rPr>
        <w:t xml:space="preserve">MAY 2025, </w:t>
      </w:r>
      <w:r w:rsidRPr="004C71F3">
        <w:rPr>
          <w:rFonts w:eastAsia="MS Mincho" w:cs="Arial"/>
        </w:rPr>
        <w:t xml:space="preserve">APRIL 2024, </w:t>
      </w:r>
      <w:r w:rsidRPr="005E1B0D">
        <w:rPr>
          <w:rFonts w:eastAsia="MS Mincho" w:cs="Arial"/>
        </w:rPr>
        <w:t xml:space="preserve">APRIL 2023, MAY 2022, MAY 2021, </w:t>
      </w:r>
      <w:bookmarkEnd w:id="105"/>
      <w:r w:rsidRPr="005E1B0D">
        <w:rPr>
          <w:rFonts w:eastAsia="MS Mincho" w:cs="Arial"/>
        </w:rPr>
        <w:t>AUGUST 2019, AUGUST 2018</w:t>
      </w:r>
    </w:p>
    <w:p w14:paraId="60944873" w14:textId="77777777" w:rsidR="00BD33A8" w:rsidRPr="005E1B0D" w:rsidRDefault="00BD33A8" w:rsidP="00BD33A8">
      <w:pPr>
        <w:rPr>
          <w:rFonts w:cs="Arial"/>
          <w:b/>
        </w:rPr>
      </w:pPr>
      <w:r w:rsidRPr="005E1B0D">
        <w:rPr>
          <w:rFonts w:cs="Arial"/>
          <w:b/>
        </w:rPr>
        <w:t xml:space="preserve">Purpose:  </w:t>
      </w:r>
    </w:p>
    <w:p w14:paraId="33AC561E" w14:textId="77777777" w:rsidR="00BD33A8" w:rsidRPr="005E1B0D" w:rsidRDefault="00BD33A8" w:rsidP="00BD33A8">
      <w:pPr>
        <w:rPr>
          <w:rFonts w:cs="Arial"/>
        </w:rPr>
      </w:pPr>
      <w:r w:rsidRPr="005E1B0D">
        <w:rPr>
          <w:rFonts w:cs="Arial"/>
        </w:rPr>
        <w:t>To inform students of on-site urine drug screening at clinic assignments.</w:t>
      </w:r>
    </w:p>
    <w:p w14:paraId="75709DC7" w14:textId="77777777" w:rsidR="00BD33A8" w:rsidRPr="005E1B0D" w:rsidRDefault="00BD33A8" w:rsidP="00BD33A8">
      <w:pPr>
        <w:rPr>
          <w:rFonts w:cs="Arial"/>
          <w:b/>
        </w:rPr>
      </w:pPr>
      <w:r w:rsidRPr="005E1B0D">
        <w:rPr>
          <w:rFonts w:cs="Arial"/>
          <w:b/>
        </w:rPr>
        <w:t>Policy:</w:t>
      </w:r>
    </w:p>
    <w:p w14:paraId="7C61D62C" w14:textId="4314C54E" w:rsidR="00BD33A8" w:rsidRPr="005E1B0D" w:rsidRDefault="00BD33A8" w:rsidP="00BD33A8">
      <w:pPr>
        <w:rPr>
          <w:rFonts w:cs="Arial"/>
        </w:rPr>
      </w:pPr>
      <w:r w:rsidRPr="005E1B0D">
        <w:rPr>
          <w:rFonts w:cs="Arial"/>
        </w:rPr>
        <w:t>1</w:t>
      </w:r>
      <w:r w:rsidR="003072AE" w:rsidRPr="005E1B0D">
        <w:rPr>
          <w:rFonts w:cs="Arial"/>
        </w:rPr>
        <w:t>. Students</w:t>
      </w:r>
      <w:r w:rsidRPr="005E1B0D">
        <w:rPr>
          <w:rFonts w:cs="Arial"/>
        </w:rPr>
        <w:t xml:space="preserve"> may be required to take a urine drug screen at any time during </w:t>
      </w:r>
      <w:proofErr w:type="gramStart"/>
      <w:r w:rsidRPr="005E1B0D">
        <w:rPr>
          <w:rFonts w:cs="Arial"/>
        </w:rPr>
        <w:t>a clinical</w:t>
      </w:r>
      <w:proofErr w:type="gramEnd"/>
      <w:r w:rsidRPr="005E1B0D">
        <w:rPr>
          <w:rFonts w:cs="Arial"/>
        </w:rPr>
        <w:t xml:space="preserve"> rotation.  </w:t>
      </w:r>
    </w:p>
    <w:p w14:paraId="506251FD" w14:textId="118D124B" w:rsidR="00BD33A8" w:rsidRPr="005E1B0D" w:rsidRDefault="00BD33A8" w:rsidP="00BD33A8">
      <w:pPr>
        <w:rPr>
          <w:rFonts w:cs="Arial"/>
          <w:bCs/>
        </w:rPr>
      </w:pPr>
      <w:r w:rsidRPr="005E1B0D">
        <w:rPr>
          <w:rFonts w:cs="Arial"/>
          <w:bCs/>
        </w:rPr>
        <w:t>2</w:t>
      </w:r>
      <w:r w:rsidR="003072AE" w:rsidRPr="005E1B0D">
        <w:rPr>
          <w:rFonts w:cs="Arial"/>
          <w:bCs/>
        </w:rPr>
        <w:t>. If</w:t>
      </w:r>
      <w:r w:rsidRPr="005E1B0D">
        <w:rPr>
          <w:rFonts w:cs="Arial"/>
          <w:bCs/>
        </w:rPr>
        <w:t xml:space="preserve"> a clinical site asks to have a student removed because of drug screening results, the student will be dropped from the program.</w:t>
      </w:r>
    </w:p>
    <w:p w14:paraId="6386F710" w14:textId="185E3F89" w:rsidR="005E107B" w:rsidRPr="000959EF" w:rsidRDefault="00BD33A8">
      <w:pPr>
        <w:rPr>
          <w:rFonts w:cs="Arial"/>
          <w:b/>
        </w:rPr>
      </w:pPr>
      <w:r w:rsidRPr="005E1B0D">
        <w:rPr>
          <w:rFonts w:cs="Arial"/>
          <w:bCs/>
        </w:rPr>
        <w:t>3</w:t>
      </w:r>
      <w:r w:rsidR="003072AE" w:rsidRPr="005E1B0D">
        <w:rPr>
          <w:rFonts w:cs="Arial"/>
          <w:bCs/>
        </w:rPr>
        <w:t>. If</w:t>
      </w:r>
      <w:r w:rsidRPr="005E1B0D">
        <w:rPr>
          <w:rFonts w:cs="Arial"/>
        </w:rPr>
        <w:t xml:space="preserve"> a student thinks they </w:t>
      </w:r>
      <w:r w:rsidRPr="005E1B0D">
        <w:rPr>
          <w:rFonts w:cs="Arial"/>
          <w:noProof/>
        </w:rPr>
        <w:t>were wrongfully dropped</w:t>
      </w:r>
      <w:r w:rsidRPr="005E1B0D">
        <w:rPr>
          <w:rFonts w:cs="Arial"/>
        </w:rPr>
        <w:t>, they may follow the protocols listed under Student Grievance Procedure for the South Carolina Technical College System.</w:t>
      </w:r>
    </w:p>
    <w:p w14:paraId="6DFE46DF" w14:textId="77777777" w:rsidR="000959EF" w:rsidRDefault="000959EF">
      <w:pPr>
        <w:rPr>
          <w:rFonts w:asciiTheme="majorHAnsi" w:eastAsiaTheme="majorEastAsia" w:hAnsiTheme="majorHAnsi" w:cstheme="majorBidi"/>
          <w:b/>
          <w:bCs/>
          <w:sz w:val="28"/>
          <w:szCs w:val="28"/>
        </w:rPr>
      </w:pPr>
      <w:r>
        <w:br w:type="page"/>
      </w:r>
    </w:p>
    <w:p w14:paraId="7760ED58" w14:textId="68D5D2A1" w:rsidR="00181CC0" w:rsidRPr="00FB4838" w:rsidRDefault="008753B4" w:rsidP="00A22A87">
      <w:pPr>
        <w:pStyle w:val="Heading2"/>
      </w:pPr>
      <w:bookmarkStart w:id="106" w:name="_Toc212020334"/>
      <w:r w:rsidRPr="00FB4838">
        <w:lastRenderedPageBreak/>
        <w:t xml:space="preserve">Clinical </w:t>
      </w:r>
      <w:r w:rsidR="00A508D8" w:rsidRPr="00FB4838">
        <w:t xml:space="preserve">Policy </w:t>
      </w:r>
      <w:r w:rsidR="00F1388D">
        <w:t>2</w:t>
      </w:r>
      <w:r w:rsidR="00BD33A8">
        <w:t>6</w:t>
      </w:r>
      <w:r w:rsidRPr="00FB4838">
        <w:t xml:space="preserve"> (Student and Clinical Faculty)</w:t>
      </w:r>
      <w:bookmarkEnd w:id="106"/>
    </w:p>
    <w:p w14:paraId="5C7E3E4E" w14:textId="1C56EC18" w:rsidR="00333C9A" w:rsidRPr="00FB4838" w:rsidRDefault="00181CC0" w:rsidP="00234DEB">
      <w:pPr>
        <w:pStyle w:val="Heading2"/>
        <w:rPr>
          <w:rFonts w:asciiTheme="minorHAnsi" w:hAnsiTheme="minorHAnsi"/>
        </w:rPr>
      </w:pPr>
      <w:bookmarkStart w:id="107" w:name="_Toc212020335"/>
      <w:r w:rsidRPr="00FB4838">
        <w:rPr>
          <w:rFonts w:asciiTheme="minorHAnsi" w:hAnsiTheme="minorHAnsi"/>
        </w:rPr>
        <w:t xml:space="preserve">TITLE:  </w:t>
      </w:r>
      <w:r w:rsidR="008753B4" w:rsidRPr="00FB4838">
        <w:rPr>
          <w:rFonts w:asciiTheme="minorHAnsi" w:hAnsiTheme="minorHAnsi"/>
        </w:rPr>
        <w:t>Patient Comment Cards</w:t>
      </w:r>
      <w:bookmarkEnd w:id="107"/>
    </w:p>
    <w:p w14:paraId="7229218E" w14:textId="184C6408" w:rsidR="00181CC0" w:rsidRPr="00D23CF4" w:rsidRDefault="00181CC0" w:rsidP="00C00D15">
      <w:pPr>
        <w:rPr>
          <w:rFonts w:cs="Arial"/>
          <w:caps/>
        </w:rPr>
      </w:pPr>
      <w:r w:rsidRPr="00D23CF4">
        <w:rPr>
          <w:rFonts w:cs="Arial"/>
          <w:caps/>
        </w:rPr>
        <w:t xml:space="preserve">OrIGINAL APPROVAL DATE:  </w:t>
      </w:r>
      <w:r w:rsidR="00D23CF4" w:rsidRPr="00D23CF4">
        <w:rPr>
          <w:rFonts w:cs="Arial"/>
          <w:caps/>
        </w:rPr>
        <w:t>2024</w:t>
      </w:r>
    </w:p>
    <w:p w14:paraId="2EF94204" w14:textId="5545682F" w:rsidR="00181CC0" w:rsidRPr="00D23CF4" w:rsidRDefault="00181CC0" w:rsidP="00C00D15">
      <w:pPr>
        <w:rPr>
          <w:rFonts w:cs="Arial"/>
          <w:caps/>
        </w:rPr>
      </w:pPr>
      <w:r w:rsidRPr="00D23CF4">
        <w:rPr>
          <w:rFonts w:cs="Arial"/>
          <w:caps/>
        </w:rPr>
        <w:t>rEVISION dATE(S):</w:t>
      </w:r>
      <w:r w:rsidR="001B1FAF" w:rsidRPr="00D23CF4">
        <w:rPr>
          <w:rFonts w:cs="Arial"/>
          <w:caps/>
        </w:rPr>
        <w:t xml:space="preserve">  </w:t>
      </w:r>
      <w:r w:rsidR="00D23CF4" w:rsidRPr="00D23CF4">
        <w:rPr>
          <w:rFonts w:cs="Arial"/>
          <w:caps/>
        </w:rPr>
        <w:t>NONE</w:t>
      </w:r>
    </w:p>
    <w:p w14:paraId="2B666FFE" w14:textId="12C844F9" w:rsidR="00181CC0" w:rsidRPr="00FB4838" w:rsidRDefault="0020380D" w:rsidP="00C00D15">
      <w:pPr>
        <w:rPr>
          <w:rFonts w:cs="Arial"/>
          <w:caps/>
        </w:rPr>
      </w:pPr>
      <w:r w:rsidRPr="00D23CF4">
        <w:rPr>
          <w:rFonts w:cs="Arial"/>
          <w:caps/>
        </w:rPr>
        <w:t xml:space="preserve">LAST REVIEWED DATE: </w:t>
      </w:r>
      <w:r w:rsidR="00E23773" w:rsidRPr="00D23CF4">
        <w:rPr>
          <w:rFonts w:cs="Arial"/>
          <w:caps/>
        </w:rPr>
        <w:t xml:space="preserve"> </w:t>
      </w:r>
      <w:r w:rsidR="00367297">
        <w:rPr>
          <w:rFonts w:cs="Arial"/>
          <w:caps/>
        </w:rPr>
        <w:t xml:space="preserve">MAY 2025, </w:t>
      </w:r>
      <w:r w:rsidR="00410A55">
        <w:rPr>
          <w:rFonts w:cs="Arial"/>
          <w:caps/>
        </w:rPr>
        <w:t>April 2024</w:t>
      </w:r>
    </w:p>
    <w:p w14:paraId="13E32344" w14:textId="77777777" w:rsidR="00B11955" w:rsidRPr="00FB4838" w:rsidRDefault="00B17921" w:rsidP="00C00D15">
      <w:pPr>
        <w:rPr>
          <w:rFonts w:cs="Arial"/>
        </w:rPr>
      </w:pPr>
      <w:r w:rsidRPr="00FB4838">
        <w:rPr>
          <w:rFonts w:cs="Arial"/>
          <w:b/>
        </w:rPr>
        <w:t>Purpose:</w:t>
      </w:r>
      <w:r w:rsidRPr="00FB4838">
        <w:rPr>
          <w:rFonts w:cs="Arial"/>
        </w:rPr>
        <w:t xml:space="preserve">  </w:t>
      </w:r>
    </w:p>
    <w:p w14:paraId="441C3D5D" w14:textId="4AEA3CEE" w:rsidR="00B67E22" w:rsidRPr="00FB4838" w:rsidRDefault="00B67E22" w:rsidP="008753B4">
      <w:pPr>
        <w:rPr>
          <w:rFonts w:cs="Arial"/>
        </w:rPr>
      </w:pPr>
      <w:r w:rsidRPr="00FB4838">
        <w:rPr>
          <w:rFonts w:cs="Arial"/>
        </w:rPr>
        <w:t xml:space="preserve">1.  </w:t>
      </w:r>
      <w:r w:rsidR="00B17921" w:rsidRPr="00FB4838">
        <w:rPr>
          <w:rFonts w:cs="Arial"/>
        </w:rPr>
        <w:t>To</w:t>
      </w:r>
      <w:r w:rsidR="000668D2" w:rsidRPr="00FB4838">
        <w:rPr>
          <w:rFonts w:cs="Arial"/>
        </w:rPr>
        <w:t xml:space="preserve"> assist in comprehensive program assessment regarding patie</w:t>
      </w:r>
      <w:r w:rsidR="008753B4" w:rsidRPr="00FB4838">
        <w:rPr>
          <w:rFonts w:cs="Arial"/>
        </w:rPr>
        <w:t>nt feedback on clinical care provided by the student.</w:t>
      </w:r>
    </w:p>
    <w:p w14:paraId="0A6AFF37" w14:textId="77777777" w:rsidR="00B11955" w:rsidRPr="00975C4A" w:rsidRDefault="00B17921" w:rsidP="00C00D15">
      <w:pPr>
        <w:rPr>
          <w:rFonts w:cs="Arial"/>
        </w:rPr>
      </w:pPr>
      <w:r w:rsidRPr="00975C4A">
        <w:rPr>
          <w:rFonts w:cs="Arial"/>
          <w:b/>
        </w:rPr>
        <w:t>Policy:</w:t>
      </w:r>
      <w:r w:rsidRPr="00975C4A">
        <w:rPr>
          <w:rFonts w:cs="Arial"/>
        </w:rPr>
        <w:t xml:space="preserve">  </w:t>
      </w:r>
    </w:p>
    <w:p w14:paraId="45CDA012" w14:textId="0D1B1728" w:rsidR="00B67E22" w:rsidRPr="00975C4A" w:rsidRDefault="00A508D8" w:rsidP="008124D1">
      <w:pPr>
        <w:pStyle w:val="ListParagraph"/>
        <w:numPr>
          <w:ilvl w:val="0"/>
          <w:numId w:val="22"/>
        </w:numPr>
      </w:pPr>
      <w:r w:rsidRPr="00975C4A">
        <w:t xml:space="preserve">Students are </w:t>
      </w:r>
      <w:r w:rsidR="008753B4" w:rsidRPr="00975C4A">
        <w:t xml:space="preserve">provided with patient comment cards </w:t>
      </w:r>
      <w:r w:rsidR="000668D2" w:rsidRPr="00975C4A">
        <w:t xml:space="preserve">at the beginning of the clinical experience to </w:t>
      </w:r>
      <w:proofErr w:type="gramStart"/>
      <w:r w:rsidR="000668D2" w:rsidRPr="00975C4A">
        <w:t>provide to</w:t>
      </w:r>
      <w:proofErr w:type="gramEnd"/>
      <w:r w:rsidR="000668D2" w:rsidRPr="00975C4A">
        <w:t xml:space="preserve"> patients at the clinical site</w:t>
      </w:r>
      <w:r w:rsidR="00FB4838" w:rsidRPr="00975C4A">
        <w:t xml:space="preserve"> to obtain program effectiveness </w:t>
      </w:r>
      <w:r w:rsidR="00BD33A8">
        <w:t xml:space="preserve">information </w:t>
      </w:r>
      <w:r w:rsidR="00FB4838" w:rsidRPr="00975C4A">
        <w:t xml:space="preserve">from </w:t>
      </w:r>
      <w:r w:rsidR="00BD33A8">
        <w:t>the</w:t>
      </w:r>
      <w:r w:rsidR="00FB4838" w:rsidRPr="00975C4A">
        <w:t xml:space="preserve"> patient</w:t>
      </w:r>
      <w:r w:rsidR="00BD33A8">
        <w:t>’</w:t>
      </w:r>
      <w:r w:rsidR="00FB4838" w:rsidRPr="00975C4A">
        <w:t>s perspective</w:t>
      </w:r>
      <w:r w:rsidR="000668D2" w:rsidRPr="00975C4A">
        <w:t>.</w:t>
      </w:r>
    </w:p>
    <w:p w14:paraId="0CDB8111" w14:textId="77A5B2C7" w:rsidR="007727F5" w:rsidRPr="00975C4A" w:rsidRDefault="007727F5" w:rsidP="008124D1">
      <w:pPr>
        <w:pStyle w:val="ListParagraph"/>
        <w:numPr>
          <w:ilvl w:val="0"/>
          <w:numId w:val="22"/>
        </w:numPr>
      </w:pPr>
      <w:bookmarkStart w:id="108" w:name="_Hlk171352795"/>
      <w:r w:rsidRPr="00975C4A">
        <w:t>C</w:t>
      </w:r>
      <w:r w:rsidR="00F53867" w:rsidRPr="00975C4A">
        <w:t>omment c</w:t>
      </w:r>
      <w:r w:rsidRPr="00975C4A">
        <w:t>ards</w:t>
      </w:r>
      <w:r w:rsidR="00C002C2" w:rsidRPr="00975C4A">
        <w:t xml:space="preserve"> </w:t>
      </w:r>
      <w:r w:rsidR="00FB4838" w:rsidRPr="00975C4A">
        <w:t>mail</w:t>
      </w:r>
      <w:r w:rsidR="00C002C2" w:rsidRPr="00975C4A">
        <w:t>ed</w:t>
      </w:r>
      <w:r w:rsidRPr="00975C4A">
        <w:t xml:space="preserve"> </w:t>
      </w:r>
      <w:r w:rsidR="00F53867" w:rsidRPr="00975C4A">
        <w:t xml:space="preserve">from patients </w:t>
      </w:r>
      <w:r w:rsidR="00C002C2" w:rsidRPr="00975C4A">
        <w:t>a</w:t>
      </w:r>
      <w:r w:rsidR="002F2BDA" w:rsidRPr="00975C4A">
        <w:t>re</w:t>
      </w:r>
      <w:r w:rsidR="00F53867" w:rsidRPr="00975C4A">
        <w:t xml:space="preserve"> </w:t>
      </w:r>
      <w:r w:rsidR="00C002C2" w:rsidRPr="00975C4A">
        <w:t>collected</w:t>
      </w:r>
      <w:r w:rsidR="00BD33A8">
        <w:t xml:space="preserve"> and organized</w:t>
      </w:r>
      <w:r w:rsidR="00C002C2" w:rsidRPr="00975C4A">
        <w:t xml:space="preserve"> by the</w:t>
      </w:r>
      <w:r w:rsidR="00F53867" w:rsidRPr="00975C4A">
        <w:t xml:space="preserve"> </w:t>
      </w:r>
      <w:r w:rsidRPr="00975C4A">
        <w:t xml:space="preserve">ACCE. </w:t>
      </w:r>
    </w:p>
    <w:p w14:paraId="3196B107" w14:textId="21B508F8" w:rsidR="007727F5" w:rsidRPr="00975C4A" w:rsidRDefault="007727F5" w:rsidP="008124D1">
      <w:pPr>
        <w:pStyle w:val="ListParagraph"/>
        <w:numPr>
          <w:ilvl w:val="0"/>
          <w:numId w:val="22"/>
        </w:numPr>
      </w:pPr>
      <w:r w:rsidRPr="00975C4A">
        <w:t xml:space="preserve">Data from 5-point Likert Scale </w:t>
      </w:r>
      <w:r w:rsidR="00C002C2" w:rsidRPr="00975C4A">
        <w:t>are</w:t>
      </w:r>
      <w:r w:rsidRPr="00975C4A">
        <w:t xml:space="preserve"> </w:t>
      </w:r>
      <w:r w:rsidR="00F53867" w:rsidRPr="00975C4A">
        <w:t xml:space="preserve">recorded in </w:t>
      </w:r>
      <w:r w:rsidR="00FB4838" w:rsidRPr="00975C4A">
        <w:t xml:space="preserve">the </w:t>
      </w:r>
      <w:r w:rsidR="00BD33A8">
        <w:t>Site Visit Record Master File</w:t>
      </w:r>
      <w:r w:rsidR="00C002C2" w:rsidRPr="00975C4A">
        <w:t xml:space="preserve"> </w:t>
      </w:r>
      <w:r w:rsidR="00BD33A8">
        <w:t>s</w:t>
      </w:r>
      <w:r w:rsidR="00F53867" w:rsidRPr="00975C4A">
        <w:t xml:space="preserve">preadsheet, </w:t>
      </w:r>
      <w:r w:rsidRPr="00975C4A">
        <w:t>calculated</w:t>
      </w:r>
      <w:r w:rsidR="00F53867" w:rsidRPr="00975C4A">
        <w:t>,</w:t>
      </w:r>
      <w:r w:rsidRPr="00975C4A">
        <w:t xml:space="preserve"> and </w:t>
      </w:r>
      <w:r w:rsidR="00F53867" w:rsidRPr="00975C4A">
        <w:t>analyz</w:t>
      </w:r>
      <w:r w:rsidRPr="00975C4A">
        <w:t>ed</w:t>
      </w:r>
      <w:r w:rsidR="00251B52" w:rsidRPr="00975C4A">
        <w:t xml:space="preserve"> </w:t>
      </w:r>
      <w:r w:rsidR="001A6A3F" w:rsidRPr="00975C4A">
        <w:t xml:space="preserve">by the ACCE </w:t>
      </w:r>
      <w:r w:rsidR="00251B52" w:rsidRPr="00975C4A">
        <w:t>for individual student and</w:t>
      </w:r>
      <w:r w:rsidR="00F53867" w:rsidRPr="00975C4A">
        <w:t xml:space="preserve"> </w:t>
      </w:r>
      <w:r w:rsidR="00FB4838" w:rsidRPr="00975C4A">
        <w:t xml:space="preserve">overall </w:t>
      </w:r>
      <w:r w:rsidR="00F53867" w:rsidRPr="00975C4A">
        <w:t>cohort performance</w:t>
      </w:r>
      <w:r w:rsidRPr="00975C4A">
        <w:t>.</w:t>
      </w:r>
    </w:p>
    <w:p w14:paraId="2A3D560B" w14:textId="69FEB268" w:rsidR="00F53867" w:rsidRPr="00975C4A" w:rsidRDefault="00C002C2" w:rsidP="008124D1">
      <w:pPr>
        <w:pStyle w:val="ListParagraph"/>
        <w:numPr>
          <w:ilvl w:val="0"/>
          <w:numId w:val="22"/>
        </w:numPr>
      </w:pPr>
      <w:r w:rsidRPr="00975C4A">
        <w:t>S</w:t>
      </w:r>
      <w:r w:rsidR="00F53867" w:rsidRPr="00975C4A">
        <w:t>tudent</w:t>
      </w:r>
      <w:r w:rsidR="0076786F" w:rsidRPr="00975C4A">
        <w:t xml:space="preserve">s must achieve </w:t>
      </w:r>
      <w:r w:rsidR="00F53867" w:rsidRPr="00975C4A">
        <w:t>a minimum score of 3 of 5</w:t>
      </w:r>
      <w:r w:rsidR="0076786F" w:rsidRPr="00975C4A">
        <w:t>,</w:t>
      </w:r>
      <w:r w:rsidR="00F53867" w:rsidRPr="00975C4A">
        <w:t xml:space="preserve"> or better on </w:t>
      </w:r>
      <w:r w:rsidR="00FB4838" w:rsidRPr="00975C4A">
        <w:t>all</w:t>
      </w:r>
      <w:r w:rsidR="00F53867" w:rsidRPr="00975C4A">
        <w:t xml:space="preserve"> </w:t>
      </w:r>
      <w:r w:rsidR="0076786F" w:rsidRPr="00975C4A">
        <w:t xml:space="preserve">(8) </w:t>
      </w:r>
      <w:r w:rsidR="00F53867" w:rsidRPr="00975C4A">
        <w:t>items.</w:t>
      </w:r>
    </w:p>
    <w:p w14:paraId="26BCA209" w14:textId="4E252261" w:rsidR="007A3C42" w:rsidRPr="000959EF" w:rsidRDefault="00C002C2" w:rsidP="000959EF">
      <w:pPr>
        <w:pStyle w:val="ListParagraph"/>
        <w:numPr>
          <w:ilvl w:val="0"/>
          <w:numId w:val="22"/>
        </w:numPr>
      </w:pPr>
      <w:r w:rsidRPr="00975C4A">
        <w:t>S</w:t>
      </w:r>
      <w:r w:rsidR="00F53867" w:rsidRPr="00975C4A">
        <w:t>tudent</w:t>
      </w:r>
      <w:r w:rsidR="0076786F" w:rsidRPr="00975C4A">
        <w:t>s must achieve</w:t>
      </w:r>
      <w:r w:rsidR="00F53867" w:rsidRPr="00975C4A">
        <w:t xml:space="preserve"> an average score of 4 of 5</w:t>
      </w:r>
      <w:r w:rsidR="0076786F" w:rsidRPr="00975C4A">
        <w:t>,</w:t>
      </w:r>
      <w:r w:rsidR="00F53867" w:rsidRPr="00975C4A">
        <w:t xml:space="preserve"> or better</w:t>
      </w:r>
      <w:r w:rsidR="0076786F" w:rsidRPr="00975C4A">
        <w:t xml:space="preserve"> on all (8) items</w:t>
      </w:r>
      <w:r w:rsidR="00F53867" w:rsidRPr="00975C4A">
        <w:t>.</w:t>
      </w:r>
      <w:bookmarkStart w:id="109" w:name="_Toc480287627"/>
      <w:bookmarkEnd w:id="108"/>
    </w:p>
    <w:p w14:paraId="277DBF5F" w14:textId="77777777" w:rsidR="000959EF" w:rsidRDefault="000959EF">
      <w:pPr>
        <w:rPr>
          <w:rFonts w:asciiTheme="majorHAnsi" w:eastAsiaTheme="majorEastAsia" w:hAnsiTheme="majorHAnsi" w:cstheme="majorBidi"/>
          <w:b/>
          <w:bCs/>
          <w:sz w:val="28"/>
          <w:szCs w:val="28"/>
        </w:rPr>
      </w:pPr>
      <w:r>
        <w:br w:type="page"/>
      </w:r>
    </w:p>
    <w:p w14:paraId="0A651C56" w14:textId="01A4B9EF" w:rsidR="00A70872" w:rsidRPr="00420CF4" w:rsidRDefault="00A70872" w:rsidP="00A70872">
      <w:pPr>
        <w:pStyle w:val="Heading2"/>
      </w:pPr>
      <w:bookmarkStart w:id="110" w:name="_Toc212020336"/>
      <w:r w:rsidRPr="00420CF4">
        <w:lastRenderedPageBreak/>
        <w:t xml:space="preserve">Clinical Policy </w:t>
      </w:r>
      <w:r>
        <w:t>27</w:t>
      </w:r>
      <w:r w:rsidRPr="00420CF4">
        <w:t xml:space="preserve"> (</w:t>
      </w:r>
      <w:r w:rsidR="007A3C42">
        <w:t xml:space="preserve">Clinical </w:t>
      </w:r>
      <w:r>
        <w:t>Faculty</w:t>
      </w:r>
      <w:r w:rsidRPr="00420CF4">
        <w:t>)</w:t>
      </w:r>
      <w:bookmarkEnd w:id="110"/>
    </w:p>
    <w:p w14:paraId="63FCCBEF" w14:textId="5E9111E6" w:rsidR="00A70872" w:rsidRPr="00420CF4" w:rsidRDefault="00A70872" w:rsidP="00A70872">
      <w:pPr>
        <w:pStyle w:val="Heading2"/>
        <w:rPr>
          <w:rFonts w:asciiTheme="minorHAnsi" w:hAnsiTheme="minorHAnsi"/>
        </w:rPr>
      </w:pPr>
      <w:bookmarkStart w:id="111" w:name="_Toc212020337"/>
      <w:r w:rsidRPr="00420CF4">
        <w:rPr>
          <w:rFonts w:asciiTheme="minorHAnsi" w:hAnsiTheme="minorHAnsi"/>
        </w:rPr>
        <w:t xml:space="preserve">Title:  </w:t>
      </w:r>
      <w:r>
        <w:rPr>
          <w:rFonts w:asciiTheme="minorHAnsi" w:hAnsiTheme="minorHAnsi"/>
        </w:rPr>
        <w:t>Clinical Education Faculty Development Activities</w:t>
      </w:r>
      <w:bookmarkEnd w:id="111"/>
      <w:r w:rsidRPr="00420CF4">
        <w:rPr>
          <w:rFonts w:asciiTheme="minorHAnsi" w:hAnsiTheme="minorHAnsi"/>
        </w:rPr>
        <w:t xml:space="preserve"> </w:t>
      </w:r>
    </w:p>
    <w:p w14:paraId="74286E9B" w14:textId="64640B1D" w:rsidR="00A70872" w:rsidRPr="00420CF4" w:rsidRDefault="00A70872" w:rsidP="00A70872">
      <w:pPr>
        <w:rPr>
          <w:rFonts w:cs="Courier New"/>
        </w:rPr>
      </w:pPr>
      <w:r w:rsidRPr="00420CF4">
        <w:rPr>
          <w:rFonts w:cs="Courier New"/>
        </w:rPr>
        <w:t xml:space="preserve">ORIGINAL APPROVAL DATE:  </w:t>
      </w:r>
      <w:r>
        <w:rPr>
          <w:rFonts w:cs="Courier New"/>
        </w:rPr>
        <w:t>2010</w:t>
      </w:r>
    </w:p>
    <w:p w14:paraId="4E2827E5" w14:textId="77777777" w:rsidR="00A70872" w:rsidRPr="00420CF4" w:rsidRDefault="00A70872" w:rsidP="00A70872">
      <w:pPr>
        <w:rPr>
          <w:rFonts w:cs="Courier New"/>
        </w:rPr>
      </w:pPr>
      <w:r w:rsidRPr="00420CF4">
        <w:rPr>
          <w:rFonts w:cs="Courier New"/>
        </w:rPr>
        <w:t>REVISION DATE(S):  A</w:t>
      </w:r>
      <w:r>
        <w:rPr>
          <w:rFonts w:cs="Courier New"/>
        </w:rPr>
        <w:t>UGUST</w:t>
      </w:r>
      <w:r w:rsidRPr="00420CF4">
        <w:rPr>
          <w:rFonts w:cs="Courier New"/>
        </w:rPr>
        <w:t xml:space="preserve"> 20, 2017</w:t>
      </w:r>
    </w:p>
    <w:p w14:paraId="758F5222" w14:textId="719B9162" w:rsidR="00A70872" w:rsidRPr="00420CF4" w:rsidRDefault="00A70872" w:rsidP="00A70872">
      <w:pPr>
        <w:rPr>
          <w:rFonts w:cs="Courier New"/>
        </w:rPr>
      </w:pPr>
      <w:r w:rsidRPr="00420CF4">
        <w:rPr>
          <w:rFonts w:cs="Courier New"/>
        </w:rPr>
        <w:t xml:space="preserve">LAST REVIEWED DATE: </w:t>
      </w:r>
      <w:r w:rsidR="00D153DF">
        <w:rPr>
          <w:rFonts w:cs="Courier New"/>
        </w:rPr>
        <w:t xml:space="preserve"> </w:t>
      </w:r>
      <w:r w:rsidR="00D153DF">
        <w:rPr>
          <w:rFonts w:cs="Arial"/>
          <w:caps/>
        </w:rPr>
        <w:t>MAY 2025,</w:t>
      </w:r>
      <w:r w:rsidRPr="00420CF4">
        <w:rPr>
          <w:rFonts w:cs="Courier New"/>
        </w:rPr>
        <w:t xml:space="preserve"> </w:t>
      </w:r>
      <w:r>
        <w:rPr>
          <w:rFonts w:cs="Courier New"/>
        </w:rPr>
        <w:t>April 2024,</w:t>
      </w:r>
      <w:r w:rsidRPr="00420CF4">
        <w:rPr>
          <w:rFonts w:cs="Courier New"/>
        </w:rPr>
        <w:t xml:space="preserve"> </w:t>
      </w:r>
      <w:r w:rsidR="00410A55" w:rsidRPr="005E1B0D">
        <w:rPr>
          <w:rFonts w:eastAsia="MS Mincho" w:cs="Arial"/>
        </w:rPr>
        <w:t>APRIL 2023, MAY 2022, MAY 2021,</w:t>
      </w:r>
      <w:r w:rsidRPr="00420CF4">
        <w:rPr>
          <w:rFonts w:cs="Courier New"/>
        </w:rPr>
        <w:t xml:space="preserve"> AUGUST 2019</w:t>
      </w:r>
    </w:p>
    <w:p w14:paraId="5F7BB6C8" w14:textId="77777777" w:rsidR="00A70872" w:rsidRDefault="00A70872" w:rsidP="00A70872">
      <w:pPr>
        <w:rPr>
          <w:b/>
          <w:bCs/>
        </w:rPr>
      </w:pPr>
      <w:r>
        <w:rPr>
          <w:b/>
          <w:bCs/>
        </w:rPr>
        <w:t xml:space="preserve">Purpose:  </w:t>
      </w:r>
    </w:p>
    <w:p w14:paraId="28200A92" w14:textId="77777777" w:rsidR="00A70872" w:rsidRDefault="00A70872" w:rsidP="00A70872">
      <w:r>
        <w:t>Define how the program assesses clinical education faculty and how clinical education development activities are designed to improve the effectiveness of the clinical education faculty.</w:t>
      </w:r>
    </w:p>
    <w:p w14:paraId="70425CCD" w14:textId="77777777" w:rsidR="00A70872" w:rsidRDefault="00A70872" w:rsidP="00A70872">
      <w:pPr>
        <w:rPr>
          <w:b/>
          <w:bCs/>
        </w:rPr>
      </w:pPr>
      <w:r>
        <w:rPr>
          <w:b/>
          <w:bCs/>
        </w:rPr>
        <w:t xml:space="preserve">Policy:  </w:t>
      </w:r>
    </w:p>
    <w:p w14:paraId="3CEF158A" w14:textId="4AC6B8F4" w:rsidR="00A70872" w:rsidRDefault="00A70872" w:rsidP="007A3C42">
      <w:r>
        <w:t>1. Annually the ACCE performs an Assessment of the Clinical Education Faculty and documents the findings in an annual report.</w:t>
      </w:r>
    </w:p>
    <w:p w14:paraId="3B1A2CB8" w14:textId="03CD5AA2" w:rsidR="00A70872" w:rsidRDefault="00A70872" w:rsidP="007A3C42">
      <w:pPr>
        <w:ind w:left="720"/>
      </w:pPr>
      <w:r>
        <w:t xml:space="preserve">a. The ACCE periodically reviews the stakeholders of clinical education feedback to identify needed process and program improvements as well as opportunities to improve the effectiveness of clinical education and faculty.  </w:t>
      </w:r>
      <w:proofErr w:type="gramStart"/>
      <w:r>
        <w:t>Listed</w:t>
      </w:r>
      <w:proofErr w:type="gramEnd"/>
      <w:r>
        <w:t xml:space="preserve"> are the tools that are being utilized for clinical assessment.  </w:t>
      </w:r>
      <w:proofErr w:type="gramStart"/>
      <w:r>
        <w:t>All of</w:t>
      </w:r>
      <w:proofErr w:type="gramEnd"/>
      <w:r>
        <w:t xml:space="preserve"> the tools utilized are tools developed by the APTA.  Data is collected via </w:t>
      </w:r>
      <w:proofErr w:type="gramStart"/>
      <w:r>
        <w:t>database</w:t>
      </w:r>
      <w:proofErr w:type="gramEnd"/>
      <w:r>
        <w:t xml:space="preserve"> and Excel.  </w:t>
      </w:r>
    </w:p>
    <w:p w14:paraId="763263A9" w14:textId="5C8E0D5D" w:rsidR="00A70872" w:rsidRDefault="00A70872" w:rsidP="00A70872">
      <w:pPr>
        <w:ind w:left="720" w:firstLine="720"/>
      </w:pPr>
      <w:proofErr w:type="spellStart"/>
      <w:r>
        <w:t>i</w:t>
      </w:r>
      <w:proofErr w:type="spellEnd"/>
      <w:r>
        <w:t>. CI Self-assessment – every 3 years</w:t>
      </w:r>
    </w:p>
    <w:p w14:paraId="06263BEA" w14:textId="60FF3DB0" w:rsidR="00A70872" w:rsidRDefault="00A70872" w:rsidP="00A70872">
      <w:pPr>
        <w:ind w:left="720" w:firstLine="720"/>
      </w:pPr>
      <w:r>
        <w:t xml:space="preserve">ii. CI assessment of the </w:t>
      </w:r>
      <w:proofErr w:type="gramStart"/>
      <w:r>
        <w:t>Student</w:t>
      </w:r>
      <w:proofErr w:type="gramEnd"/>
      <w:r>
        <w:t xml:space="preserve"> – each clinical education rotation </w:t>
      </w:r>
    </w:p>
    <w:p w14:paraId="03D53AAE" w14:textId="0769A166" w:rsidR="00A70872" w:rsidRDefault="00A70872" w:rsidP="00A70872">
      <w:pPr>
        <w:ind w:left="720" w:firstLine="720"/>
      </w:pPr>
      <w:r>
        <w:t>iii. CI assessment of the ACCE- every three years</w:t>
      </w:r>
    </w:p>
    <w:p w14:paraId="2638E14E" w14:textId="75296428" w:rsidR="00A70872" w:rsidRDefault="00A70872" w:rsidP="00A70872">
      <w:pPr>
        <w:ind w:left="720" w:firstLine="720"/>
      </w:pPr>
      <w:r>
        <w:t>iv. Student Assessment of the Clinical Site and Clinical Faculty –each clinical education rotation</w:t>
      </w:r>
    </w:p>
    <w:p w14:paraId="6F283ABC" w14:textId="04CF0557" w:rsidR="00A70872" w:rsidRDefault="00A70872" w:rsidP="00A70872">
      <w:pPr>
        <w:ind w:left="720" w:firstLine="720"/>
      </w:pPr>
      <w:r>
        <w:t>v. Student assessment of the ACCE – annually</w:t>
      </w:r>
    </w:p>
    <w:p w14:paraId="7562307C" w14:textId="6D78DBAD" w:rsidR="00A70872" w:rsidRDefault="00A70872" w:rsidP="00A70872">
      <w:pPr>
        <w:ind w:left="720" w:firstLine="720"/>
      </w:pPr>
      <w:r>
        <w:t>vi. Student self- assessment –each clinical education rotation</w:t>
      </w:r>
    </w:p>
    <w:p w14:paraId="52EAFE5B" w14:textId="12257501" w:rsidR="00A70872" w:rsidRDefault="00A70872" w:rsidP="00A70872">
      <w:pPr>
        <w:ind w:left="720" w:firstLine="720"/>
      </w:pPr>
      <w:r>
        <w:t>vii. ACCE self –assessment- annually</w:t>
      </w:r>
    </w:p>
    <w:p w14:paraId="76C0B365" w14:textId="1E23662C" w:rsidR="00A70872" w:rsidRDefault="00A70872" w:rsidP="000959EF">
      <w:pPr>
        <w:ind w:left="720" w:firstLine="720"/>
      </w:pPr>
      <w:r>
        <w:t xml:space="preserve">viii. Administrator’s Assessment of the ACCE- annually </w:t>
      </w:r>
    </w:p>
    <w:p w14:paraId="2D0A08D8" w14:textId="340B4242" w:rsidR="00A70872" w:rsidRDefault="00A70872" w:rsidP="007A3C42">
      <w:pPr>
        <w:ind w:firstLine="720"/>
      </w:pPr>
      <w:r>
        <w:t>b. The ACCE identifies thresholds for each assessment tool utilized for assessment.</w:t>
      </w:r>
    </w:p>
    <w:p w14:paraId="2377ED17" w14:textId="49490885" w:rsidR="00A70872" w:rsidRDefault="00A70872" w:rsidP="007A3C42">
      <w:pPr>
        <w:ind w:left="720"/>
      </w:pPr>
      <w:r>
        <w:t xml:space="preserve">c.  The ACCE develops an action plan, activities, to address areas that fall below the threshold to improve the effectiveness of clinical education faculty and the program. </w:t>
      </w:r>
    </w:p>
    <w:p w14:paraId="1E5E92BC" w14:textId="4F136FFA" w:rsidR="00A70872" w:rsidRDefault="00A70872" w:rsidP="00D153DF">
      <w:pPr>
        <w:ind w:left="720"/>
      </w:pPr>
      <w:r>
        <w:t xml:space="preserve">d. Annually the ACCE analyzes the action taken during the academic year and the success of this action.  </w:t>
      </w:r>
    </w:p>
    <w:p w14:paraId="0C2E7D1B" w14:textId="4FDA7B26" w:rsidR="00A70872" w:rsidRDefault="00A70872" w:rsidP="007A3C42">
      <w:r>
        <w:t>2. At minimum of one time per year the ACCE presents the assessment and action plan of clinical education and faculty to the Program Assessment Committee.</w:t>
      </w:r>
    </w:p>
    <w:p w14:paraId="163A4407" w14:textId="33C334B4" w:rsidR="007A3C42" w:rsidRPr="000959EF" w:rsidRDefault="00A70872" w:rsidP="000959EF">
      <w:pPr>
        <w:ind w:firstLine="720"/>
      </w:pPr>
      <w:r>
        <w:lastRenderedPageBreak/>
        <w:t>a. Assessment Committee assesses that the proposed clinical education faculty development activities are designed to meet the needs of the program.</w:t>
      </w:r>
    </w:p>
    <w:p w14:paraId="70CED55C" w14:textId="77777777" w:rsidR="000959EF" w:rsidRDefault="000959EF">
      <w:pPr>
        <w:rPr>
          <w:rFonts w:asciiTheme="majorHAnsi" w:eastAsiaTheme="majorEastAsia" w:hAnsiTheme="majorHAnsi" w:cstheme="majorBidi"/>
          <w:b/>
          <w:bCs/>
          <w:sz w:val="28"/>
          <w:szCs w:val="28"/>
        </w:rPr>
      </w:pPr>
      <w:r>
        <w:br w:type="page"/>
      </w:r>
    </w:p>
    <w:p w14:paraId="2E8DF56E" w14:textId="62C9BFC5" w:rsidR="00A70872" w:rsidRPr="00420CF4" w:rsidRDefault="00A70872" w:rsidP="00A70872">
      <w:pPr>
        <w:pStyle w:val="Heading2"/>
      </w:pPr>
      <w:bookmarkStart w:id="112" w:name="_Toc212020338"/>
      <w:r w:rsidRPr="00420CF4">
        <w:lastRenderedPageBreak/>
        <w:t>Clinical Policy 2</w:t>
      </w:r>
      <w:r w:rsidR="007A3C42">
        <w:t>8</w:t>
      </w:r>
      <w:r w:rsidRPr="00420CF4">
        <w:t xml:space="preserve"> (</w:t>
      </w:r>
      <w:r w:rsidR="007A3C42">
        <w:t xml:space="preserve">Clinical </w:t>
      </w:r>
      <w:r>
        <w:t>Faculty</w:t>
      </w:r>
      <w:r w:rsidRPr="00420CF4">
        <w:t>)</w:t>
      </w:r>
      <w:bookmarkEnd w:id="112"/>
    </w:p>
    <w:p w14:paraId="170D3DB4" w14:textId="3B764346" w:rsidR="00A70872" w:rsidRPr="00420CF4" w:rsidRDefault="00A70872" w:rsidP="00A70872">
      <w:pPr>
        <w:pStyle w:val="Heading2"/>
        <w:rPr>
          <w:rFonts w:asciiTheme="minorHAnsi" w:hAnsiTheme="minorHAnsi"/>
        </w:rPr>
      </w:pPr>
      <w:bookmarkStart w:id="113" w:name="_Toc212020339"/>
      <w:r w:rsidRPr="00420CF4">
        <w:rPr>
          <w:rFonts w:asciiTheme="minorHAnsi" w:hAnsiTheme="minorHAnsi"/>
        </w:rPr>
        <w:t xml:space="preserve">TITLE:  </w:t>
      </w:r>
      <w:r>
        <w:rPr>
          <w:rFonts w:asciiTheme="minorHAnsi" w:hAnsiTheme="minorHAnsi"/>
        </w:rPr>
        <w:t>Clinical Instructor Rights and Responsibilities</w:t>
      </w:r>
      <w:bookmarkEnd w:id="113"/>
      <w:r w:rsidRPr="00420CF4">
        <w:rPr>
          <w:rFonts w:asciiTheme="minorHAnsi" w:hAnsiTheme="minorHAnsi"/>
        </w:rPr>
        <w:t xml:space="preserve"> </w:t>
      </w:r>
    </w:p>
    <w:p w14:paraId="7204D377" w14:textId="4DEAA21E" w:rsidR="00A70872" w:rsidRPr="00420CF4" w:rsidRDefault="00A70872" w:rsidP="00A70872">
      <w:pPr>
        <w:rPr>
          <w:rFonts w:ascii="Calibri" w:eastAsia="Calibri" w:hAnsi="Calibri" w:cs="Arial"/>
          <w:caps/>
        </w:rPr>
      </w:pPr>
      <w:r w:rsidRPr="00420CF4">
        <w:rPr>
          <w:rFonts w:ascii="Calibri" w:eastAsia="Calibri" w:hAnsi="Calibri" w:cs="Arial"/>
          <w:caps/>
        </w:rPr>
        <w:t>OrIGINAL APPROVAL DATE:  20</w:t>
      </w:r>
      <w:r w:rsidR="007A3C42">
        <w:rPr>
          <w:rFonts w:ascii="Calibri" w:eastAsia="Calibri" w:hAnsi="Calibri" w:cs="Arial"/>
          <w:caps/>
        </w:rPr>
        <w:t>0</w:t>
      </w:r>
      <w:r w:rsidRPr="00420CF4">
        <w:rPr>
          <w:rFonts w:ascii="Calibri" w:eastAsia="Calibri" w:hAnsi="Calibri" w:cs="Arial"/>
          <w:caps/>
        </w:rPr>
        <w:t>8</w:t>
      </w:r>
    </w:p>
    <w:p w14:paraId="3E317B76" w14:textId="4BCD5FB6" w:rsidR="00A70872" w:rsidRPr="00420CF4" w:rsidRDefault="00A70872" w:rsidP="00A70872">
      <w:pPr>
        <w:rPr>
          <w:rFonts w:ascii="Calibri" w:eastAsia="Calibri" w:hAnsi="Calibri" w:cs="Arial"/>
          <w:caps/>
        </w:rPr>
      </w:pPr>
      <w:r w:rsidRPr="00420CF4">
        <w:rPr>
          <w:rFonts w:ascii="Calibri" w:eastAsia="Calibri" w:hAnsi="Calibri" w:cs="Arial"/>
          <w:caps/>
        </w:rPr>
        <w:t xml:space="preserve">rEVISION dATE(S):  </w:t>
      </w:r>
      <w:r w:rsidR="007A3C42">
        <w:rPr>
          <w:rFonts w:ascii="Calibri" w:eastAsia="Calibri" w:hAnsi="Calibri" w:cs="Arial"/>
          <w:caps/>
        </w:rPr>
        <w:t>May 2021</w:t>
      </w:r>
    </w:p>
    <w:p w14:paraId="0B5A21D5" w14:textId="5D3266B8" w:rsidR="00A70872" w:rsidRPr="00420CF4" w:rsidRDefault="00A70872" w:rsidP="00A70872">
      <w:pPr>
        <w:rPr>
          <w:rFonts w:ascii="Calibri" w:eastAsia="Calibri" w:hAnsi="Calibri" w:cs="Arial"/>
          <w:caps/>
        </w:rPr>
      </w:pPr>
      <w:r w:rsidRPr="00420CF4">
        <w:rPr>
          <w:rFonts w:ascii="Calibri" w:eastAsia="Calibri" w:hAnsi="Calibri" w:cs="Arial"/>
          <w:caps/>
        </w:rPr>
        <w:t xml:space="preserve">LAST REVIEWED DATE:  </w:t>
      </w:r>
      <w:r w:rsidR="00D153DF">
        <w:rPr>
          <w:rFonts w:cs="Arial"/>
          <w:caps/>
        </w:rPr>
        <w:t xml:space="preserve">MAY 2025, </w:t>
      </w:r>
      <w:r w:rsidRPr="007D01A4">
        <w:rPr>
          <w:rFonts w:ascii="Calibri" w:eastAsia="Calibri" w:hAnsi="Calibri" w:cs="Arial"/>
          <w:caps/>
        </w:rPr>
        <w:t xml:space="preserve">APRIL 2024, </w:t>
      </w:r>
      <w:r w:rsidR="00410A55" w:rsidRPr="005E1B0D">
        <w:rPr>
          <w:rFonts w:eastAsia="MS Mincho" w:cs="Arial"/>
        </w:rPr>
        <w:t xml:space="preserve">APRIL 2023, MAY 2022, MAY 2021, </w:t>
      </w:r>
      <w:r w:rsidRPr="00420CF4">
        <w:rPr>
          <w:rFonts w:ascii="Calibri" w:eastAsia="Calibri" w:hAnsi="Calibri" w:cs="Arial"/>
          <w:caps/>
        </w:rPr>
        <w:t>AUGUST 201</w:t>
      </w:r>
      <w:r w:rsidR="007A3C42">
        <w:rPr>
          <w:rFonts w:ascii="Calibri" w:eastAsia="Calibri" w:hAnsi="Calibri" w:cs="Arial"/>
          <w:caps/>
        </w:rPr>
        <w:t>9</w:t>
      </w:r>
    </w:p>
    <w:p w14:paraId="1BD09231" w14:textId="77777777" w:rsidR="00A70872" w:rsidRPr="00420CF4" w:rsidRDefault="00A70872" w:rsidP="00A70872">
      <w:pPr>
        <w:rPr>
          <w:rFonts w:ascii="Calibri" w:eastAsia="Calibri" w:hAnsi="Calibri" w:cs="Arial"/>
          <w:bCs/>
        </w:rPr>
      </w:pPr>
      <w:r w:rsidRPr="00420CF4">
        <w:rPr>
          <w:rFonts w:ascii="Calibri" w:eastAsia="Calibri" w:hAnsi="Calibri" w:cs="Arial"/>
          <w:b/>
          <w:bCs/>
        </w:rPr>
        <w:t>Purpose</w:t>
      </w:r>
      <w:r w:rsidRPr="00420CF4">
        <w:rPr>
          <w:rFonts w:ascii="Calibri" w:eastAsia="Calibri" w:hAnsi="Calibri" w:cs="Arial"/>
          <w:bCs/>
        </w:rPr>
        <w:t xml:space="preserve">:  </w:t>
      </w:r>
    </w:p>
    <w:p w14:paraId="4722988B" w14:textId="77777777" w:rsidR="007A3C42" w:rsidRDefault="007A3C42" w:rsidP="007A3C42">
      <w:r>
        <w:t xml:space="preserve">To inform the student and clinical instructor of the rights and responsibilities of the clinical instructor to ensure that the clinical education environment meets the minimal expectations of the HGTC PTA Program.  </w:t>
      </w:r>
    </w:p>
    <w:p w14:paraId="2D993EEE" w14:textId="77777777" w:rsidR="00A70872" w:rsidRPr="00420CF4" w:rsidRDefault="00A70872" w:rsidP="00A70872">
      <w:pPr>
        <w:rPr>
          <w:rFonts w:ascii="Calibri" w:eastAsia="Calibri" w:hAnsi="Calibri" w:cs="Arial"/>
          <w:b/>
          <w:bCs/>
        </w:rPr>
      </w:pPr>
      <w:r w:rsidRPr="00420CF4">
        <w:rPr>
          <w:rFonts w:ascii="Calibri" w:eastAsia="Calibri" w:hAnsi="Calibri" w:cs="Arial"/>
          <w:b/>
          <w:bCs/>
        </w:rPr>
        <w:t>Policy:</w:t>
      </w:r>
    </w:p>
    <w:p w14:paraId="023E0BEF" w14:textId="4F62CB16" w:rsidR="007A3C42" w:rsidRDefault="007A3C42" w:rsidP="007A3C42">
      <w:r>
        <w:t>1</w:t>
      </w:r>
      <w:r w:rsidR="003072AE">
        <w:t>.</w:t>
      </w:r>
      <w:r w:rsidR="003072AE">
        <w:rPr>
          <w:b/>
          <w:bCs/>
        </w:rPr>
        <w:t xml:space="preserve"> Physical</w:t>
      </w:r>
      <w:r>
        <w:t xml:space="preserve"> Therapist Assistant Program Clinical Faculty Privileges:</w:t>
      </w:r>
    </w:p>
    <w:p w14:paraId="215C87F3" w14:textId="77777777" w:rsidR="007A3C42" w:rsidRDefault="007A3C42" w:rsidP="007A3C42">
      <w:pPr>
        <w:numPr>
          <w:ilvl w:val="0"/>
          <w:numId w:val="34"/>
        </w:numPr>
        <w:spacing w:after="0" w:line="240" w:lineRule="auto"/>
        <w:jc w:val="left"/>
        <w:rPr>
          <w:rFonts w:eastAsia="Times New Roman"/>
        </w:rPr>
      </w:pPr>
      <w:r>
        <w:rPr>
          <w:rFonts w:eastAsia="Times New Roman"/>
        </w:rPr>
        <w:t xml:space="preserve">Library Privileges-Library privileges give Voluntary Faculty access from off campus to </w:t>
      </w:r>
      <w:proofErr w:type="gramStart"/>
      <w:r>
        <w:rPr>
          <w:rFonts w:eastAsia="Times New Roman"/>
        </w:rPr>
        <w:t>data bases</w:t>
      </w:r>
      <w:proofErr w:type="gramEnd"/>
      <w:r>
        <w:rPr>
          <w:rFonts w:eastAsia="Times New Roman"/>
        </w:rPr>
        <w:t xml:space="preserve"> and other search engines. Privileges also provide direct access to books and interlibrary loan materials. Library privileges must be renewed each semester as passwords change. </w:t>
      </w:r>
    </w:p>
    <w:p w14:paraId="75D82AA0" w14:textId="77777777" w:rsidR="007A3C42" w:rsidRDefault="007A3C42" w:rsidP="007A3C42">
      <w:pPr>
        <w:numPr>
          <w:ilvl w:val="0"/>
          <w:numId w:val="34"/>
        </w:numPr>
        <w:spacing w:after="0" w:line="240" w:lineRule="auto"/>
        <w:jc w:val="left"/>
        <w:rPr>
          <w:rFonts w:eastAsia="Times New Roman"/>
        </w:rPr>
      </w:pPr>
      <w:r>
        <w:rPr>
          <w:rFonts w:eastAsia="Times New Roman"/>
        </w:rPr>
        <w:t>Attendance/membership on the PTA Program Curriculum Advisory Committee</w:t>
      </w:r>
    </w:p>
    <w:p w14:paraId="00E8398F" w14:textId="77777777" w:rsidR="007A3C42" w:rsidRDefault="007A3C42" w:rsidP="007A3C42">
      <w:pPr>
        <w:numPr>
          <w:ilvl w:val="0"/>
          <w:numId w:val="34"/>
        </w:numPr>
        <w:spacing w:after="0" w:line="240" w:lineRule="auto"/>
        <w:jc w:val="left"/>
        <w:rPr>
          <w:rFonts w:eastAsia="Times New Roman"/>
        </w:rPr>
      </w:pPr>
      <w:r>
        <w:rPr>
          <w:rFonts w:eastAsia="Times New Roman"/>
        </w:rPr>
        <w:t>Invitation to participate in special programs established and taught by the PTA faculty-in-service education.</w:t>
      </w:r>
    </w:p>
    <w:p w14:paraId="67F4D91F" w14:textId="77777777" w:rsidR="007A3C42" w:rsidRDefault="007A3C42" w:rsidP="007A3C42">
      <w:pPr>
        <w:numPr>
          <w:ilvl w:val="0"/>
          <w:numId w:val="34"/>
        </w:numPr>
        <w:spacing w:after="0" w:line="240" w:lineRule="auto"/>
        <w:jc w:val="left"/>
        <w:rPr>
          <w:rFonts w:eastAsia="Times New Roman"/>
        </w:rPr>
      </w:pPr>
      <w:r>
        <w:rPr>
          <w:rFonts w:eastAsia="Times New Roman"/>
        </w:rPr>
        <w:t>Credentialed Clinical Instructors through the American Physical Therapy Association can earn Continuing Education Units in the state of South Carolina.</w:t>
      </w:r>
    </w:p>
    <w:p w14:paraId="373A609E" w14:textId="77777777" w:rsidR="007A3C42" w:rsidRDefault="007A3C42" w:rsidP="007A3C42">
      <w:pPr>
        <w:rPr>
          <w:rFonts w:eastAsiaTheme="minorHAnsi"/>
        </w:rPr>
      </w:pPr>
    </w:p>
    <w:p w14:paraId="559950FC" w14:textId="126269BD" w:rsidR="007A3C42" w:rsidRDefault="007A3C42" w:rsidP="007A3C42">
      <w:r>
        <w:t>2</w:t>
      </w:r>
      <w:r w:rsidR="003072AE">
        <w:t>. HGTC</w:t>
      </w:r>
      <w:r>
        <w:t xml:space="preserve"> PTA Program</w:t>
      </w:r>
      <w:r>
        <w:rPr>
          <w:b/>
          <w:bCs/>
        </w:rPr>
        <w:t xml:space="preserve"> </w:t>
      </w:r>
      <w:r>
        <w:t xml:space="preserve">uses the APTA Voluntary Guidelines for Clinical Instructors.  </w:t>
      </w:r>
    </w:p>
    <w:p w14:paraId="75C4A73D" w14:textId="77777777" w:rsidR="007A3C42" w:rsidRDefault="007A3C42" w:rsidP="007A3C42">
      <w:r>
        <w:t>APTA Voluntary Guidelines for Clinical Instructors:</w:t>
      </w:r>
    </w:p>
    <w:p w14:paraId="1450CB3F" w14:textId="77777777" w:rsidR="007A3C42" w:rsidRDefault="007A3C42" w:rsidP="007A3C42">
      <w:pPr>
        <w:ind w:firstLine="720"/>
      </w:pPr>
      <w:r>
        <w:t xml:space="preserve">a. CI has one year of clinical experience </w:t>
      </w:r>
    </w:p>
    <w:p w14:paraId="7A91DB91" w14:textId="77777777" w:rsidR="007A3C42" w:rsidRDefault="007A3C42" w:rsidP="007A3C42">
      <w:pPr>
        <w:ind w:firstLine="720"/>
      </w:pPr>
      <w:r>
        <w:t xml:space="preserve">b. CI demonstrates effective communication skills  </w:t>
      </w:r>
    </w:p>
    <w:p w14:paraId="48A145E8" w14:textId="77777777" w:rsidR="007A3C42" w:rsidRDefault="007A3C42" w:rsidP="007A3C42">
      <w:pPr>
        <w:ind w:firstLine="720"/>
      </w:pPr>
      <w:r>
        <w:t>c. CI demonstrates effective behavior, conduct, and skill in interpersonal relationships</w:t>
      </w:r>
    </w:p>
    <w:p w14:paraId="6E03B569" w14:textId="77777777" w:rsidR="007A3C42" w:rsidRDefault="007A3C42" w:rsidP="007A3C42">
      <w:pPr>
        <w:ind w:firstLine="720"/>
      </w:pPr>
      <w:r>
        <w:t>d. CI demonstrates effective instructional skills</w:t>
      </w:r>
    </w:p>
    <w:p w14:paraId="1F537F13" w14:textId="77777777" w:rsidR="007A3C42" w:rsidRDefault="007A3C42" w:rsidP="007A3C42">
      <w:pPr>
        <w:ind w:firstLine="720"/>
      </w:pPr>
      <w:r>
        <w:t>e. CI demonstrates effective supervisory skills</w:t>
      </w:r>
    </w:p>
    <w:p w14:paraId="613EAE2D" w14:textId="77777777" w:rsidR="007A3C42" w:rsidRDefault="007A3C42" w:rsidP="007A3C42">
      <w:pPr>
        <w:ind w:firstLine="720"/>
      </w:pPr>
      <w:r>
        <w:t>f. CI demonstrates performance evaluation skills</w:t>
      </w:r>
    </w:p>
    <w:p w14:paraId="02300AA3" w14:textId="647F37DF" w:rsidR="007A3C42" w:rsidRPr="000959EF" w:rsidRDefault="007A3C42">
      <w:pPr>
        <w:rPr>
          <w:b/>
          <w:bCs/>
        </w:rPr>
      </w:pPr>
      <w:r>
        <w:t>The program assesses if the Clinical Instructor (CI) meets the minimum APTA Voluntary Guidelines by collecting information from all stakeholders, student</w:t>
      </w:r>
      <w:r w:rsidR="003072AE">
        <w:t>s</w:t>
      </w:r>
      <w:r>
        <w:t>, ACCE, and CI.  The ACCE is responsible for collecting and assessing the data.   </w:t>
      </w:r>
    </w:p>
    <w:p w14:paraId="18E29A08" w14:textId="77777777" w:rsidR="000959EF" w:rsidRDefault="000959EF">
      <w:pPr>
        <w:rPr>
          <w:rFonts w:asciiTheme="majorHAnsi" w:eastAsiaTheme="majorEastAsia" w:hAnsiTheme="majorHAnsi" w:cstheme="majorBidi"/>
          <w:b/>
          <w:bCs/>
          <w:sz w:val="28"/>
          <w:szCs w:val="28"/>
        </w:rPr>
      </w:pPr>
      <w:r>
        <w:br w:type="page"/>
      </w:r>
    </w:p>
    <w:p w14:paraId="64406F34" w14:textId="1472F30B" w:rsidR="00ED6E12" w:rsidRPr="00420CF4" w:rsidRDefault="00420CF4" w:rsidP="00A22A87">
      <w:pPr>
        <w:pStyle w:val="Heading2"/>
      </w:pPr>
      <w:bookmarkStart w:id="114" w:name="_Toc212020340"/>
      <w:r w:rsidRPr="00420CF4">
        <w:lastRenderedPageBreak/>
        <w:t>Clinical</w:t>
      </w:r>
      <w:r w:rsidR="00ED6E12" w:rsidRPr="00420CF4">
        <w:t xml:space="preserve"> Policy </w:t>
      </w:r>
      <w:bookmarkEnd w:id="109"/>
      <w:r w:rsidR="008124D1" w:rsidRPr="00420CF4">
        <w:t>2</w:t>
      </w:r>
      <w:r w:rsidR="007A3C42">
        <w:t>9</w:t>
      </w:r>
      <w:r w:rsidRPr="00420CF4">
        <w:t xml:space="preserve"> (Student)</w:t>
      </w:r>
      <w:bookmarkEnd w:id="114"/>
    </w:p>
    <w:p w14:paraId="16F70B4A" w14:textId="77777777" w:rsidR="00ED6E12" w:rsidRPr="00420CF4" w:rsidRDefault="00ED6E12" w:rsidP="00ED6E12">
      <w:pPr>
        <w:pStyle w:val="Heading2"/>
        <w:rPr>
          <w:rFonts w:asciiTheme="minorHAnsi" w:hAnsiTheme="minorHAnsi"/>
        </w:rPr>
      </w:pPr>
      <w:bookmarkStart w:id="115" w:name="_Toc480287628"/>
      <w:bookmarkStart w:id="116" w:name="_Toc212020341"/>
      <w:r w:rsidRPr="00420CF4">
        <w:rPr>
          <w:rFonts w:asciiTheme="minorHAnsi" w:hAnsiTheme="minorHAnsi"/>
        </w:rPr>
        <w:t xml:space="preserve">TITLE:  </w:t>
      </w:r>
      <w:bookmarkEnd w:id="115"/>
      <w:r w:rsidRPr="00420CF4">
        <w:rPr>
          <w:rFonts w:asciiTheme="minorHAnsi" w:hAnsiTheme="minorHAnsi"/>
        </w:rPr>
        <w:t>Pinning Ceremony</w:t>
      </w:r>
      <w:bookmarkEnd w:id="116"/>
      <w:r w:rsidRPr="00420CF4">
        <w:rPr>
          <w:rFonts w:asciiTheme="minorHAnsi" w:hAnsiTheme="minorHAnsi"/>
        </w:rPr>
        <w:t xml:space="preserve"> </w:t>
      </w:r>
    </w:p>
    <w:p w14:paraId="1E78D0DB" w14:textId="77777777" w:rsidR="00ED6E12" w:rsidRPr="00420CF4" w:rsidRDefault="00ED6E12" w:rsidP="00ED6E12">
      <w:pPr>
        <w:rPr>
          <w:rFonts w:ascii="Calibri" w:eastAsia="Calibri" w:hAnsi="Calibri" w:cs="Arial"/>
          <w:caps/>
        </w:rPr>
      </w:pPr>
      <w:r w:rsidRPr="00420CF4">
        <w:rPr>
          <w:rFonts w:ascii="Calibri" w:eastAsia="Calibri" w:hAnsi="Calibri" w:cs="Arial"/>
          <w:caps/>
        </w:rPr>
        <w:t>OrIGINAL APPROVAL DATE:  2018</w:t>
      </w:r>
    </w:p>
    <w:p w14:paraId="1BF1132A" w14:textId="77777777" w:rsidR="00ED6E12" w:rsidRPr="00420CF4" w:rsidRDefault="00ED6E12" w:rsidP="00ED6E12">
      <w:pPr>
        <w:rPr>
          <w:rFonts w:ascii="Calibri" w:eastAsia="Calibri" w:hAnsi="Calibri" w:cs="Arial"/>
          <w:caps/>
        </w:rPr>
      </w:pPr>
      <w:r w:rsidRPr="00420CF4">
        <w:rPr>
          <w:rFonts w:ascii="Calibri" w:eastAsia="Calibri" w:hAnsi="Calibri" w:cs="Arial"/>
          <w:caps/>
        </w:rPr>
        <w:t>rEVISION dATE(S):  none</w:t>
      </w:r>
    </w:p>
    <w:p w14:paraId="0A78EF2E" w14:textId="7825560F" w:rsidR="00ED6E12" w:rsidRPr="00420CF4" w:rsidRDefault="00ED6E12" w:rsidP="00ED6E12">
      <w:pPr>
        <w:rPr>
          <w:rFonts w:ascii="Calibri" w:eastAsia="Calibri" w:hAnsi="Calibri" w:cs="Arial"/>
          <w:caps/>
        </w:rPr>
      </w:pPr>
      <w:r w:rsidRPr="00420CF4">
        <w:rPr>
          <w:rFonts w:ascii="Calibri" w:eastAsia="Calibri" w:hAnsi="Calibri" w:cs="Arial"/>
          <w:caps/>
        </w:rPr>
        <w:t xml:space="preserve">LAST REVIEWED DATE:  </w:t>
      </w:r>
      <w:r w:rsidR="00D153DF">
        <w:rPr>
          <w:rFonts w:cs="Arial"/>
          <w:caps/>
        </w:rPr>
        <w:t xml:space="preserve">MAY 2025, </w:t>
      </w:r>
      <w:r w:rsidR="007D01A4" w:rsidRPr="007D01A4">
        <w:rPr>
          <w:rFonts w:ascii="Calibri" w:eastAsia="Calibri" w:hAnsi="Calibri" w:cs="Arial"/>
          <w:caps/>
        </w:rPr>
        <w:t xml:space="preserve">APRIL </w:t>
      </w:r>
      <w:r w:rsidR="000A3B0D" w:rsidRPr="007D01A4">
        <w:rPr>
          <w:rFonts w:ascii="Calibri" w:eastAsia="Calibri" w:hAnsi="Calibri" w:cs="Arial"/>
          <w:caps/>
        </w:rPr>
        <w:t xml:space="preserve">2024, </w:t>
      </w:r>
      <w:r w:rsidR="0099755A" w:rsidRPr="00420CF4">
        <w:rPr>
          <w:rFonts w:ascii="Calibri" w:eastAsia="Calibri" w:hAnsi="Calibri" w:cs="Arial"/>
          <w:caps/>
        </w:rPr>
        <w:t xml:space="preserve">APRIL 2023, </w:t>
      </w:r>
      <w:r w:rsidR="00270473" w:rsidRPr="00420CF4">
        <w:rPr>
          <w:rFonts w:ascii="Calibri" w:eastAsia="Calibri" w:hAnsi="Calibri" w:cs="Arial"/>
          <w:caps/>
        </w:rPr>
        <w:t xml:space="preserve">MAY 2022, </w:t>
      </w:r>
      <w:r w:rsidR="00FF1B34" w:rsidRPr="00420CF4">
        <w:rPr>
          <w:rFonts w:ascii="Calibri" w:eastAsia="Calibri" w:hAnsi="Calibri" w:cs="Arial"/>
          <w:caps/>
        </w:rPr>
        <w:t xml:space="preserve">MAY 2021, </w:t>
      </w:r>
      <w:r w:rsidRPr="00420CF4">
        <w:rPr>
          <w:rFonts w:ascii="Calibri" w:eastAsia="Calibri" w:hAnsi="Calibri" w:cs="Arial"/>
          <w:caps/>
        </w:rPr>
        <w:t>May 2018</w:t>
      </w:r>
      <w:r w:rsidR="00375101" w:rsidRPr="00420CF4">
        <w:rPr>
          <w:rFonts w:ascii="Calibri" w:eastAsia="Calibri" w:hAnsi="Calibri" w:cs="Arial"/>
          <w:caps/>
        </w:rPr>
        <w:t>, AUGUST 2018</w:t>
      </w:r>
    </w:p>
    <w:p w14:paraId="5C7C5EAC" w14:textId="77777777" w:rsidR="00ED6E12" w:rsidRPr="00420CF4" w:rsidRDefault="00ED6E12" w:rsidP="00ED6E12">
      <w:pPr>
        <w:rPr>
          <w:rFonts w:ascii="Calibri" w:eastAsia="Calibri" w:hAnsi="Calibri" w:cs="Arial"/>
          <w:bCs/>
        </w:rPr>
      </w:pPr>
      <w:r w:rsidRPr="00420CF4">
        <w:rPr>
          <w:rFonts w:ascii="Calibri" w:eastAsia="Calibri" w:hAnsi="Calibri" w:cs="Arial"/>
          <w:b/>
          <w:bCs/>
        </w:rPr>
        <w:t>Purpose</w:t>
      </w:r>
      <w:r w:rsidRPr="00420CF4">
        <w:rPr>
          <w:rFonts w:ascii="Calibri" w:eastAsia="Calibri" w:hAnsi="Calibri" w:cs="Arial"/>
          <w:bCs/>
        </w:rPr>
        <w:t xml:space="preserve">:  </w:t>
      </w:r>
    </w:p>
    <w:p w14:paraId="2A48D7B5" w14:textId="77777777" w:rsidR="00ED6E12" w:rsidRPr="00420CF4" w:rsidRDefault="00ED6E12" w:rsidP="00ED6E12">
      <w:pPr>
        <w:rPr>
          <w:rFonts w:ascii="Calibri" w:eastAsia="Calibri" w:hAnsi="Calibri" w:cs="Arial"/>
          <w:bCs/>
        </w:rPr>
      </w:pPr>
      <w:r w:rsidRPr="00420CF4">
        <w:rPr>
          <w:rFonts w:ascii="Calibri" w:eastAsia="Calibri" w:hAnsi="Calibri" w:cs="Arial"/>
          <w:bCs/>
        </w:rPr>
        <w:t xml:space="preserve">To provide students with information regarding the Program Pinning Ceremony.    </w:t>
      </w:r>
    </w:p>
    <w:p w14:paraId="478811D2" w14:textId="77777777" w:rsidR="00ED6E12" w:rsidRPr="00420CF4" w:rsidRDefault="00ED6E12" w:rsidP="00ED6E12">
      <w:pPr>
        <w:rPr>
          <w:rFonts w:ascii="Calibri" w:eastAsia="Calibri" w:hAnsi="Calibri" w:cs="Arial"/>
          <w:b/>
          <w:bCs/>
        </w:rPr>
      </w:pPr>
      <w:r w:rsidRPr="00420CF4">
        <w:rPr>
          <w:rFonts w:ascii="Calibri" w:eastAsia="Calibri" w:hAnsi="Calibri" w:cs="Arial"/>
          <w:b/>
          <w:bCs/>
        </w:rPr>
        <w:t>Policy:</w:t>
      </w:r>
    </w:p>
    <w:p w14:paraId="4A2081AD" w14:textId="77777777" w:rsidR="00ED6E12" w:rsidRPr="00420CF4" w:rsidRDefault="00ED6E12" w:rsidP="008124D1">
      <w:pPr>
        <w:numPr>
          <w:ilvl w:val="0"/>
          <w:numId w:val="10"/>
        </w:numPr>
        <w:contextualSpacing/>
        <w:rPr>
          <w:rFonts w:ascii="Calibri" w:eastAsia="Calibri" w:hAnsi="Calibri" w:cs="Arial"/>
          <w:bCs/>
        </w:rPr>
      </w:pPr>
      <w:r w:rsidRPr="00420CF4">
        <w:rPr>
          <w:rFonts w:ascii="Calibri" w:eastAsia="Calibri" w:hAnsi="Calibri" w:cs="Arial"/>
          <w:bCs/>
        </w:rPr>
        <w:t>The class will acknowledge that the Program Pinning Ceremony is not a confirmation of the graduation but students’ celebrating the program success.</w:t>
      </w:r>
    </w:p>
    <w:p w14:paraId="5C1BA243" w14:textId="77777777" w:rsidR="00ED6E12" w:rsidRPr="00420CF4" w:rsidRDefault="00ED6E12" w:rsidP="008124D1">
      <w:pPr>
        <w:numPr>
          <w:ilvl w:val="0"/>
          <w:numId w:val="10"/>
        </w:numPr>
        <w:contextualSpacing/>
        <w:rPr>
          <w:rFonts w:ascii="Calibri" w:eastAsia="Calibri" w:hAnsi="Calibri" w:cs="Arial"/>
          <w:bCs/>
        </w:rPr>
      </w:pPr>
      <w:r w:rsidRPr="00420CF4">
        <w:rPr>
          <w:rFonts w:ascii="Calibri" w:eastAsia="Calibri" w:hAnsi="Calibri" w:cs="Arial"/>
          <w:bCs/>
        </w:rPr>
        <w:t xml:space="preserve"> The program’s students are responsible for hosting the Program Pinning Ceremony. </w:t>
      </w:r>
    </w:p>
    <w:p w14:paraId="2B2CCB11" w14:textId="77777777" w:rsidR="00ED6E12" w:rsidRPr="00420CF4" w:rsidRDefault="00ED6E12" w:rsidP="008124D1">
      <w:pPr>
        <w:numPr>
          <w:ilvl w:val="0"/>
          <w:numId w:val="10"/>
        </w:numPr>
        <w:contextualSpacing/>
        <w:rPr>
          <w:rFonts w:ascii="Calibri" w:eastAsia="Calibri" w:hAnsi="Calibri" w:cs="Arial"/>
          <w:bCs/>
        </w:rPr>
      </w:pPr>
      <w:r w:rsidRPr="00420CF4">
        <w:rPr>
          <w:rFonts w:ascii="Calibri" w:eastAsia="Calibri" w:hAnsi="Calibri" w:cs="Arial"/>
          <w:bCs/>
        </w:rPr>
        <w:t xml:space="preserve">The Program Pinning Ceremony will be after all final grade submission deadline for the term. </w:t>
      </w:r>
    </w:p>
    <w:p w14:paraId="70772623" w14:textId="77777777" w:rsidR="00ED6E12" w:rsidRPr="00420CF4" w:rsidRDefault="00ED6E12" w:rsidP="008124D1">
      <w:pPr>
        <w:numPr>
          <w:ilvl w:val="0"/>
          <w:numId w:val="10"/>
        </w:numPr>
        <w:contextualSpacing/>
        <w:rPr>
          <w:rFonts w:ascii="Calibri" w:eastAsia="Calibri" w:hAnsi="Calibri" w:cs="Arial"/>
          <w:bCs/>
        </w:rPr>
      </w:pPr>
      <w:r w:rsidRPr="00420CF4">
        <w:rPr>
          <w:rFonts w:ascii="Calibri" w:eastAsia="Calibri" w:hAnsi="Calibri" w:cs="Arial"/>
          <w:bCs/>
        </w:rPr>
        <w:t>The students of a class will vote to determine if the class will host the Program Pinning Ceremony.</w:t>
      </w:r>
    </w:p>
    <w:p w14:paraId="25FEFA30" w14:textId="77777777" w:rsidR="00ED6E12" w:rsidRPr="00420CF4" w:rsidRDefault="00ED6E12" w:rsidP="008124D1">
      <w:pPr>
        <w:numPr>
          <w:ilvl w:val="0"/>
          <w:numId w:val="10"/>
        </w:numPr>
        <w:contextualSpacing/>
        <w:rPr>
          <w:rFonts w:ascii="Calibri" w:eastAsia="Calibri" w:hAnsi="Calibri" w:cs="Arial"/>
          <w:bCs/>
        </w:rPr>
      </w:pPr>
      <w:r w:rsidRPr="00420CF4">
        <w:rPr>
          <w:rFonts w:ascii="Calibri" w:eastAsia="Calibri" w:hAnsi="Calibri" w:cs="Arial"/>
          <w:bCs/>
        </w:rPr>
        <w:t xml:space="preserve">The students will notify the </w:t>
      </w:r>
      <w:r w:rsidR="008E2A77" w:rsidRPr="00420CF4">
        <w:rPr>
          <w:rFonts w:ascii="Calibri" w:eastAsia="Calibri" w:hAnsi="Calibri" w:cs="Arial"/>
          <w:bCs/>
        </w:rPr>
        <w:t>Program Director</w:t>
      </w:r>
      <w:r w:rsidRPr="00420CF4">
        <w:rPr>
          <w:rFonts w:ascii="Calibri" w:eastAsia="Calibri" w:hAnsi="Calibri" w:cs="Arial"/>
          <w:bCs/>
        </w:rPr>
        <w:t xml:space="preserve"> or club advisor if the class desires to host a pinning ceremony.</w:t>
      </w:r>
    </w:p>
    <w:p w14:paraId="41D0C573" w14:textId="77777777" w:rsidR="00ED6E12" w:rsidRPr="00420CF4" w:rsidRDefault="00ED6E12" w:rsidP="008124D1">
      <w:pPr>
        <w:numPr>
          <w:ilvl w:val="0"/>
          <w:numId w:val="10"/>
        </w:numPr>
        <w:contextualSpacing/>
        <w:rPr>
          <w:rFonts w:ascii="Calibri" w:eastAsia="Calibri" w:hAnsi="Calibri" w:cs="Arial"/>
          <w:bCs/>
        </w:rPr>
      </w:pPr>
      <w:r w:rsidRPr="00420CF4">
        <w:rPr>
          <w:rFonts w:ascii="Calibri" w:eastAsia="Calibri" w:hAnsi="Calibri" w:cs="Arial"/>
          <w:bCs/>
        </w:rPr>
        <w:t>The class is responsible for planning, coordinating, and paying for the Program Pinning Ceremony.</w:t>
      </w:r>
    </w:p>
    <w:p w14:paraId="0133A798" w14:textId="77777777" w:rsidR="00ED6E12" w:rsidRPr="00420CF4" w:rsidRDefault="00ED6E12" w:rsidP="008124D1">
      <w:pPr>
        <w:numPr>
          <w:ilvl w:val="0"/>
          <w:numId w:val="10"/>
        </w:numPr>
        <w:contextualSpacing/>
        <w:rPr>
          <w:rFonts w:ascii="Calibri" w:eastAsia="Calibri" w:hAnsi="Calibri" w:cs="Arial"/>
          <w:bCs/>
        </w:rPr>
      </w:pPr>
      <w:r w:rsidRPr="00420CF4">
        <w:rPr>
          <w:rFonts w:ascii="Calibri" w:eastAsia="Calibri" w:hAnsi="Calibri" w:cs="Arial"/>
          <w:bCs/>
        </w:rPr>
        <w:t>The class will follow the following outline of the pinning ceremony:</w:t>
      </w:r>
    </w:p>
    <w:p w14:paraId="35B12B64" w14:textId="77777777" w:rsidR="00ED6E12" w:rsidRPr="00420CF4" w:rsidRDefault="00ED6E12" w:rsidP="008124D1">
      <w:pPr>
        <w:numPr>
          <w:ilvl w:val="0"/>
          <w:numId w:val="11"/>
        </w:numPr>
        <w:spacing w:after="0" w:line="240" w:lineRule="auto"/>
        <w:rPr>
          <w:rFonts w:ascii="Calibri" w:eastAsia="Calibri" w:hAnsi="Calibri" w:cs="Times New Roman"/>
        </w:rPr>
      </w:pPr>
      <w:r w:rsidRPr="00420CF4">
        <w:rPr>
          <w:rFonts w:ascii="Calibri" w:eastAsia="Calibri" w:hAnsi="Calibri" w:cs="Times New Roman"/>
        </w:rPr>
        <w:t>Greetings</w:t>
      </w:r>
    </w:p>
    <w:p w14:paraId="68DA6582" w14:textId="77777777" w:rsidR="00ED6E12" w:rsidRPr="00420CF4" w:rsidRDefault="00ED6E12" w:rsidP="008124D1">
      <w:pPr>
        <w:numPr>
          <w:ilvl w:val="0"/>
          <w:numId w:val="11"/>
        </w:numPr>
        <w:spacing w:after="0" w:line="240" w:lineRule="auto"/>
        <w:rPr>
          <w:rFonts w:ascii="Calibri" w:eastAsia="Calibri" w:hAnsi="Calibri" w:cs="Times New Roman"/>
        </w:rPr>
      </w:pPr>
      <w:r w:rsidRPr="00420CF4">
        <w:rPr>
          <w:rFonts w:ascii="Calibri" w:eastAsia="Calibri" w:hAnsi="Calibri" w:cs="Times New Roman"/>
        </w:rPr>
        <w:t>Invocation</w:t>
      </w:r>
    </w:p>
    <w:p w14:paraId="1D750ACA" w14:textId="77777777" w:rsidR="00ED6E12" w:rsidRPr="00420CF4" w:rsidRDefault="00ED6E12" w:rsidP="008124D1">
      <w:pPr>
        <w:numPr>
          <w:ilvl w:val="0"/>
          <w:numId w:val="11"/>
        </w:numPr>
        <w:spacing w:after="0" w:line="240" w:lineRule="auto"/>
        <w:rPr>
          <w:rFonts w:ascii="Calibri" w:eastAsia="Calibri" w:hAnsi="Calibri" w:cs="Times New Roman"/>
        </w:rPr>
      </w:pPr>
      <w:r w:rsidRPr="00420CF4">
        <w:rPr>
          <w:rFonts w:ascii="Calibri" w:eastAsia="Calibri" w:hAnsi="Calibri" w:cs="Times New Roman"/>
        </w:rPr>
        <w:t>Inspirational Speaker</w:t>
      </w:r>
    </w:p>
    <w:p w14:paraId="2E2BA3B4" w14:textId="77777777" w:rsidR="00ED6E12" w:rsidRPr="00420CF4" w:rsidRDefault="00ED6E12" w:rsidP="008124D1">
      <w:pPr>
        <w:numPr>
          <w:ilvl w:val="0"/>
          <w:numId w:val="11"/>
        </w:numPr>
        <w:spacing w:after="0" w:line="240" w:lineRule="auto"/>
        <w:rPr>
          <w:rFonts w:ascii="Calibri" w:eastAsia="Calibri" w:hAnsi="Calibri" w:cs="Times New Roman"/>
        </w:rPr>
      </w:pPr>
      <w:r w:rsidRPr="00420CF4">
        <w:rPr>
          <w:rFonts w:ascii="Calibri" w:eastAsia="Calibri" w:hAnsi="Calibri" w:cs="Times New Roman"/>
        </w:rPr>
        <w:t>Presentation of Awards</w:t>
      </w:r>
    </w:p>
    <w:p w14:paraId="5B33EC55" w14:textId="77777777" w:rsidR="00ED6E12" w:rsidRPr="00420CF4" w:rsidRDefault="00ED6E12" w:rsidP="008124D1">
      <w:pPr>
        <w:numPr>
          <w:ilvl w:val="1"/>
          <w:numId w:val="11"/>
        </w:numPr>
        <w:spacing w:after="0" w:line="240" w:lineRule="auto"/>
        <w:rPr>
          <w:rFonts w:ascii="Calibri" w:eastAsia="Calibri" w:hAnsi="Calibri" w:cs="Times New Roman"/>
        </w:rPr>
      </w:pPr>
      <w:r w:rsidRPr="00420CF4">
        <w:rPr>
          <w:rFonts w:ascii="Calibri" w:eastAsia="Calibri" w:hAnsi="Calibri" w:cs="Times New Roman"/>
        </w:rPr>
        <w:t>Recognition of the Class Officers</w:t>
      </w:r>
    </w:p>
    <w:p w14:paraId="71FE5EB4" w14:textId="77777777" w:rsidR="00ED6E12" w:rsidRPr="00420CF4" w:rsidRDefault="00ED6E12" w:rsidP="008124D1">
      <w:pPr>
        <w:numPr>
          <w:ilvl w:val="1"/>
          <w:numId w:val="11"/>
        </w:numPr>
        <w:spacing w:after="0" w:line="240" w:lineRule="auto"/>
        <w:rPr>
          <w:rFonts w:ascii="Calibri" w:eastAsia="Calibri" w:hAnsi="Calibri" w:cs="Times New Roman"/>
        </w:rPr>
      </w:pPr>
      <w:r w:rsidRPr="00420CF4">
        <w:rPr>
          <w:rFonts w:ascii="Calibri" w:eastAsia="Calibri" w:hAnsi="Calibri" w:cs="Times New Roman"/>
        </w:rPr>
        <w:t>Academic Achievement</w:t>
      </w:r>
    </w:p>
    <w:p w14:paraId="468419D3" w14:textId="77777777" w:rsidR="00ED6E12" w:rsidRPr="00420CF4" w:rsidRDefault="00ED6E12" w:rsidP="008124D1">
      <w:pPr>
        <w:numPr>
          <w:ilvl w:val="1"/>
          <w:numId w:val="11"/>
        </w:numPr>
        <w:spacing w:after="0" w:line="240" w:lineRule="auto"/>
        <w:rPr>
          <w:rFonts w:ascii="Calibri" w:eastAsia="Calibri" w:hAnsi="Calibri" w:cs="Times New Roman"/>
        </w:rPr>
      </w:pPr>
      <w:r w:rsidRPr="00420CF4">
        <w:rPr>
          <w:rFonts w:ascii="Calibri" w:eastAsia="Calibri" w:hAnsi="Calibri" w:cs="Times New Roman"/>
        </w:rPr>
        <w:t>Clinical Education Achievement</w:t>
      </w:r>
    </w:p>
    <w:p w14:paraId="54DF85FF" w14:textId="77777777" w:rsidR="00ED6E12" w:rsidRPr="00420CF4" w:rsidRDefault="00ED6E12" w:rsidP="008124D1">
      <w:pPr>
        <w:numPr>
          <w:ilvl w:val="1"/>
          <w:numId w:val="11"/>
        </w:numPr>
        <w:spacing w:after="0" w:line="240" w:lineRule="auto"/>
        <w:rPr>
          <w:rFonts w:ascii="Calibri" w:eastAsia="Calibri" w:hAnsi="Calibri" w:cs="Times New Roman"/>
        </w:rPr>
      </w:pPr>
      <w:r w:rsidRPr="00420CF4">
        <w:rPr>
          <w:rFonts w:ascii="Calibri" w:eastAsia="Calibri" w:hAnsi="Calibri" w:cs="Times New Roman"/>
        </w:rPr>
        <w:t>Clinical Educator of the Year</w:t>
      </w:r>
    </w:p>
    <w:p w14:paraId="1E247961" w14:textId="77777777" w:rsidR="00ED6E12" w:rsidRPr="00420CF4" w:rsidRDefault="00ED6E12" w:rsidP="008124D1">
      <w:pPr>
        <w:numPr>
          <w:ilvl w:val="0"/>
          <w:numId w:val="11"/>
        </w:numPr>
        <w:spacing w:after="0" w:line="240" w:lineRule="auto"/>
        <w:rPr>
          <w:rFonts w:ascii="Calibri" w:eastAsia="Calibri" w:hAnsi="Calibri" w:cs="Times New Roman"/>
        </w:rPr>
      </w:pPr>
      <w:r w:rsidRPr="00420CF4">
        <w:rPr>
          <w:rFonts w:ascii="Calibri" w:eastAsia="Calibri" w:hAnsi="Calibri" w:cs="Times New Roman"/>
        </w:rPr>
        <w:t>Presentation of the Graduates</w:t>
      </w:r>
    </w:p>
    <w:p w14:paraId="78514DBC" w14:textId="77777777" w:rsidR="00ED6E12" w:rsidRPr="00420CF4" w:rsidRDefault="00ED6E12" w:rsidP="008124D1">
      <w:pPr>
        <w:numPr>
          <w:ilvl w:val="0"/>
          <w:numId w:val="11"/>
        </w:numPr>
        <w:spacing w:after="0" w:line="240" w:lineRule="auto"/>
        <w:rPr>
          <w:rFonts w:ascii="Calibri" w:eastAsia="Calibri" w:hAnsi="Calibri" w:cs="Times New Roman"/>
        </w:rPr>
      </w:pPr>
      <w:r w:rsidRPr="00420CF4">
        <w:rPr>
          <w:rFonts w:ascii="Calibri" w:eastAsia="Calibri" w:hAnsi="Calibri" w:cs="Times New Roman"/>
        </w:rPr>
        <w:t>Student Officers</w:t>
      </w:r>
      <w:r w:rsidRPr="00420CF4">
        <w:rPr>
          <w:rFonts w:ascii="Calibri" w:eastAsia="Calibri" w:hAnsi="Calibri" w:cs="Times New Roman"/>
        </w:rPr>
        <w:tab/>
      </w:r>
    </w:p>
    <w:p w14:paraId="62201AC8" w14:textId="77777777" w:rsidR="00ED6E12" w:rsidRPr="00420CF4" w:rsidRDefault="00ED6E12" w:rsidP="008124D1">
      <w:pPr>
        <w:numPr>
          <w:ilvl w:val="0"/>
          <w:numId w:val="11"/>
        </w:numPr>
        <w:spacing w:after="0" w:line="240" w:lineRule="auto"/>
        <w:rPr>
          <w:rFonts w:ascii="Calibri" w:eastAsia="Calibri" w:hAnsi="Calibri" w:cs="Times New Roman"/>
        </w:rPr>
      </w:pPr>
      <w:r w:rsidRPr="00420CF4">
        <w:rPr>
          <w:rFonts w:ascii="Calibri" w:eastAsia="Calibri" w:hAnsi="Calibri" w:cs="Times New Roman"/>
        </w:rPr>
        <w:t>Closing Remarks</w:t>
      </w:r>
    </w:p>
    <w:p w14:paraId="04B063AB" w14:textId="77777777" w:rsidR="00ED6E12" w:rsidRPr="00420CF4" w:rsidRDefault="00ED6E12" w:rsidP="008124D1">
      <w:pPr>
        <w:numPr>
          <w:ilvl w:val="0"/>
          <w:numId w:val="10"/>
        </w:numPr>
        <w:contextualSpacing/>
        <w:rPr>
          <w:rFonts w:ascii="Calibri" w:eastAsia="Calibri" w:hAnsi="Calibri" w:cs="Arial"/>
          <w:bCs/>
        </w:rPr>
      </w:pPr>
      <w:r w:rsidRPr="00420CF4">
        <w:rPr>
          <w:rFonts w:ascii="Calibri" w:eastAsia="Calibri" w:hAnsi="Calibri" w:cs="Arial"/>
          <w:bCs/>
        </w:rPr>
        <w:t xml:space="preserve">The class may change the outline of the pinning </w:t>
      </w:r>
      <w:r w:rsidRPr="00420CF4">
        <w:rPr>
          <w:rFonts w:ascii="Calibri" w:eastAsia="Calibri" w:hAnsi="Calibri" w:cs="Arial"/>
          <w:bCs/>
          <w:noProof/>
        </w:rPr>
        <w:t>ceremony</w:t>
      </w:r>
      <w:r w:rsidRPr="00420CF4">
        <w:rPr>
          <w:rFonts w:ascii="Calibri" w:eastAsia="Calibri" w:hAnsi="Calibri" w:cs="Arial"/>
          <w:bCs/>
        </w:rPr>
        <w:t xml:space="preserve"> but will need to request approval from the </w:t>
      </w:r>
      <w:r w:rsidR="008E2A77" w:rsidRPr="00420CF4">
        <w:rPr>
          <w:rFonts w:ascii="Calibri" w:eastAsia="Calibri" w:hAnsi="Calibri" w:cs="Arial"/>
          <w:bCs/>
        </w:rPr>
        <w:t>Program Director</w:t>
      </w:r>
      <w:r w:rsidRPr="00420CF4">
        <w:rPr>
          <w:rFonts w:ascii="Calibri" w:eastAsia="Calibri" w:hAnsi="Calibri" w:cs="Arial"/>
          <w:bCs/>
        </w:rPr>
        <w:t xml:space="preserve"> or club advisor.</w:t>
      </w:r>
    </w:p>
    <w:p w14:paraId="24359512" w14:textId="4B8210F0" w:rsidR="007A3C42" w:rsidRPr="000959EF" w:rsidRDefault="00ED6E12" w:rsidP="000959EF">
      <w:pPr>
        <w:numPr>
          <w:ilvl w:val="0"/>
          <w:numId w:val="10"/>
        </w:numPr>
        <w:contextualSpacing/>
        <w:rPr>
          <w:rFonts w:ascii="Calibri" w:eastAsia="Calibri" w:hAnsi="Calibri" w:cs="Arial"/>
          <w:bCs/>
        </w:rPr>
      </w:pPr>
      <w:r w:rsidRPr="00420CF4">
        <w:rPr>
          <w:rFonts w:ascii="Calibri" w:eastAsia="Calibri" w:hAnsi="Calibri" w:cs="Arial"/>
          <w:bCs/>
        </w:rPr>
        <w:t xml:space="preserve">If the class chooses to speak and or present videos at the pinning ceremony, </w:t>
      </w:r>
      <w:r w:rsidRPr="00420CF4">
        <w:rPr>
          <w:rFonts w:ascii="Calibri" w:eastAsia="Calibri" w:hAnsi="Calibri" w:cs="Arial"/>
          <w:bCs/>
          <w:noProof/>
        </w:rPr>
        <w:t>the</w:t>
      </w:r>
      <w:r w:rsidRPr="00420CF4">
        <w:rPr>
          <w:rFonts w:ascii="Calibri" w:eastAsia="Calibri" w:hAnsi="Calibri" w:cs="Arial"/>
          <w:bCs/>
        </w:rPr>
        <w:t xml:space="preserve"> club advisor or </w:t>
      </w:r>
      <w:r w:rsidR="008E2A77" w:rsidRPr="00420CF4">
        <w:rPr>
          <w:rFonts w:ascii="Calibri" w:eastAsia="Calibri" w:hAnsi="Calibri" w:cs="Arial"/>
          <w:bCs/>
        </w:rPr>
        <w:t>Program Director</w:t>
      </w:r>
      <w:r w:rsidRPr="00420CF4">
        <w:rPr>
          <w:rFonts w:ascii="Calibri" w:eastAsia="Calibri" w:hAnsi="Calibri" w:cs="Arial"/>
          <w:bCs/>
        </w:rPr>
        <w:t xml:space="preserve"> must approve the speech and or the video.  </w:t>
      </w:r>
      <w:bookmarkStart w:id="117" w:name="_Hlk171163391"/>
    </w:p>
    <w:p w14:paraId="795F7F7B" w14:textId="77777777" w:rsidR="000959EF" w:rsidRDefault="000959EF">
      <w:pPr>
        <w:rPr>
          <w:rFonts w:asciiTheme="majorHAnsi" w:eastAsiaTheme="majorEastAsia" w:hAnsiTheme="majorHAnsi" w:cstheme="majorBidi"/>
          <w:b/>
          <w:bCs/>
          <w:sz w:val="28"/>
          <w:szCs w:val="28"/>
        </w:rPr>
      </w:pPr>
      <w:r>
        <w:br w:type="page"/>
      </w:r>
    </w:p>
    <w:p w14:paraId="67D11E81" w14:textId="57D09E8E" w:rsidR="006A0B6B" w:rsidRPr="00972493" w:rsidRDefault="00420CF4" w:rsidP="00A22A87">
      <w:pPr>
        <w:pStyle w:val="Heading2"/>
      </w:pPr>
      <w:bookmarkStart w:id="118" w:name="_Toc212020342"/>
      <w:r>
        <w:lastRenderedPageBreak/>
        <w:t>Clinical</w:t>
      </w:r>
      <w:r w:rsidR="006A0B6B" w:rsidRPr="00972493">
        <w:t xml:space="preserve"> Policy </w:t>
      </w:r>
      <w:r w:rsidR="007A3C42">
        <w:t>30</w:t>
      </w:r>
      <w:r>
        <w:t xml:space="preserve"> (Student)</w:t>
      </w:r>
      <w:bookmarkEnd w:id="118"/>
    </w:p>
    <w:p w14:paraId="5C8C2CD4" w14:textId="77777777" w:rsidR="006A0B6B" w:rsidRPr="00972493" w:rsidRDefault="006A0B6B" w:rsidP="006A0B6B">
      <w:pPr>
        <w:pStyle w:val="Heading2"/>
        <w:rPr>
          <w:rFonts w:asciiTheme="minorHAnsi" w:hAnsiTheme="minorHAnsi"/>
        </w:rPr>
      </w:pPr>
      <w:bookmarkStart w:id="119" w:name="_Toc212020343"/>
      <w:r w:rsidRPr="00972493">
        <w:rPr>
          <w:rFonts w:asciiTheme="minorHAnsi" w:hAnsiTheme="minorHAnsi"/>
        </w:rPr>
        <w:t>TITLE:  PTA Program Awards</w:t>
      </w:r>
      <w:bookmarkEnd w:id="119"/>
      <w:r w:rsidRPr="00972493">
        <w:rPr>
          <w:rFonts w:asciiTheme="minorHAnsi" w:hAnsiTheme="minorHAnsi"/>
        </w:rPr>
        <w:t xml:space="preserve">  </w:t>
      </w:r>
    </w:p>
    <w:bookmarkEnd w:id="117"/>
    <w:p w14:paraId="08A0A56C" w14:textId="77777777" w:rsidR="006A0B6B" w:rsidRPr="00972493" w:rsidRDefault="006A0B6B" w:rsidP="006A0B6B">
      <w:pPr>
        <w:rPr>
          <w:rFonts w:cs="Arial"/>
          <w:caps/>
        </w:rPr>
      </w:pPr>
      <w:r w:rsidRPr="00972493">
        <w:rPr>
          <w:rFonts w:cs="Arial"/>
          <w:caps/>
        </w:rPr>
        <w:t>OrIGINAL APPROVAL DATE:  2018</w:t>
      </w:r>
    </w:p>
    <w:p w14:paraId="15F6E300" w14:textId="77777777" w:rsidR="006A0B6B" w:rsidRPr="00972493" w:rsidRDefault="006A0B6B" w:rsidP="006A0B6B">
      <w:pPr>
        <w:rPr>
          <w:rFonts w:cs="Arial"/>
          <w:caps/>
        </w:rPr>
      </w:pPr>
      <w:r w:rsidRPr="00972493">
        <w:rPr>
          <w:rFonts w:cs="Arial"/>
          <w:caps/>
        </w:rPr>
        <w:t>rEVISION dATE(S):  none</w:t>
      </w:r>
    </w:p>
    <w:p w14:paraId="3B6F2468" w14:textId="4B636839" w:rsidR="006A0B6B" w:rsidRPr="00972493" w:rsidRDefault="006A0B6B" w:rsidP="006A0B6B">
      <w:pPr>
        <w:rPr>
          <w:rFonts w:cs="Arial"/>
          <w:caps/>
        </w:rPr>
      </w:pPr>
      <w:r w:rsidRPr="00972493">
        <w:rPr>
          <w:rFonts w:cs="Arial"/>
          <w:caps/>
        </w:rPr>
        <w:t xml:space="preserve">LAST REVIEWED DATE: </w:t>
      </w:r>
      <w:r w:rsidR="0099755A" w:rsidRPr="00972493">
        <w:rPr>
          <w:rFonts w:cs="Arial"/>
          <w:caps/>
        </w:rPr>
        <w:t xml:space="preserve"> </w:t>
      </w:r>
      <w:r w:rsidR="00D153DF">
        <w:rPr>
          <w:rFonts w:cs="Arial"/>
          <w:caps/>
        </w:rPr>
        <w:t xml:space="preserve">MAY 2025, </w:t>
      </w:r>
      <w:r w:rsidR="007D01A4">
        <w:rPr>
          <w:rFonts w:cs="Arial"/>
          <w:caps/>
        </w:rPr>
        <w:t xml:space="preserve">APRIL </w:t>
      </w:r>
      <w:r w:rsidR="000A3B0D" w:rsidRPr="007D01A4">
        <w:rPr>
          <w:rFonts w:cs="Arial"/>
          <w:caps/>
        </w:rPr>
        <w:t xml:space="preserve">2024, </w:t>
      </w:r>
      <w:r w:rsidR="0099755A" w:rsidRPr="00972493">
        <w:rPr>
          <w:rFonts w:cs="Arial"/>
          <w:caps/>
        </w:rPr>
        <w:t xml:space="preserve">APRIL 2023, </w:t>
      </w:r>
      <w:r w:rsidR="00270473" w:rsidRPr="00972493">
        <w:rPr>
          <w:rFonts w:cs="Arial"/>
          <w:caps/>
        </w:rPr>
        <w:t xml:space="preserve">MAY 2022, </w:t>
      </w:r>
      <w:r w:rsidR="00FF1B34" w:rsidRPr="00972493">
        <w:rPr>
          <w:rFonts w:cs="Arial"/>
          <w:caps/>
        </w:rPr>
        <w:t xml:space="preserve">MAY 2021, </w:t>
      </w:r>
      <w:r w:rsidR="00B9737D">
        <w:rPr>
          <w:rFonts w:cs="Arial"/>
          <w:caps/>
        </w:rPr>
        <w:t xml:space="preserve">AUGUST 2018, </w:t>
      </w:r>
      <w:r w:rsidRPr="00972493">
        <w:rPr>
          <w:rFonts w:cs="Arial"/>
          <w:caps/>
        </w:rPr>
        <w:t>May 2018</w:t>
      </w:r>
    </w:p>
    <w:p w14:paraId="31D48678" w14:textId="77777777" w:rsidR="006A0B6B" w:rsidRPr="00972493" w:rsidRDefault="006A0B6B" w:rsidP="006A0B6B">
      <w:pPr>
        <w:rPr>
          <w:rFonts w:cs="Arial"/>
          <w:bCs/>
        </w:rPr>
      </w:pPr>
      <w:r w:rsidRPr="00972493">
        <w:rPr>
          <w:rFonts w:cs="Arial"/>
          <w:b/>
          <w:bCs/>
        </w:rPr>
        <w:t>Purpose</w:t>
      </w:r>
      <w:r w:rsidRPr="00972493">
        <w:rPr>
          <w:rFonts w:cs="Arial"/>
          <w:bCs/>
        </w:rPr>
        <w:t xml:space="preserve">:  </w:t>
      </w:r>
    </w:p>
    <w:p w14:paraId="41377785" w14:textId="77777777" w:rsidR="006A0B6B" w:rsidRPr="00972493" w:rsidRDefault="006A0B6B" w:rsidP="006A0B6B">
      <w:pPr>
        <w:rPr>
          <w:rFonts w:cs="Arial"/>
          <w:bCs/>
        </w:rPr>
      </w:pPr>
      <w:r w:rsidRPr="00972493">
        <w:rPr>
          <w:rFonts w:cs="Arial"/>
          <w:bCs/>
        </w:rPr>
        <w:t>To provide students with the information regarding the awards offered by the program.</w:t>
      </w:r>
    </w:p>
    <w:p w14:paraId="07F0FF90" w14:textId="77777777" w:rsidR="006A0B6B" w:rsidRPr="00972493" w:rsidRDefault="006A0B6B" w:rsidP="006A0B6B">
      <w:pPr>
        <w:rPr>
          <w:rFonts w:cs="Arial"/>
          <w:b/>
          <w:bCs/>
        </w:rPr>
      </w:pPr>
      <w:r w:rsidRPr="00972493">
        <w:rPr>
          <w:rFonts w:cs="Arial"/>
          <w:b/>
          <w:bCs/>
        </w:rPr>
        <w:t>Policy:</w:t>
      </w:r>
    </w:p>
    <w:p w14:paraId="4388ED69" w14:textId="77777777" w:rsidR="006A0B6B" w:rsidRPr="00972493" w:rsidRDefault="006A0B6B" w:rsidP="008124D1">
      <w:pPr>
        <w:pStyle w:val="ListParagraph"/>
        <w:numPr>
          <w:ilvl w:val="0"/>
          <w:numId w:val="14"/>
        </w:numPr>
        <w:spacing w:after="200" w:line="276" w:lineRule="auto"/>
        <w:rPr>
          <w:rFonts w:cs="Arial"/>
          <w:bCs/>
        </w:rPr>
      </w:pPr>
      <w:r w:rsidRPr="00972493">
        <w:rPr>
          <w:rFonts w:cs="Arial"/>
          <w:bCs/>
        </w:rPr>
        <w:t xml:space="preserve">The program annually recognizes </w:t>
      </w:r>
      <w:proofErr w:type="gramStart"/>
      <w:r w:rsidRPr="00972493">
        <w:rPr>
          <w:rFonts w:cs="Arial"/>
          <w:bCs/>
        </w:rPr>
        <w:t>student</w:t>
      </w:r>
      <w:proofErr w:type="gramEnd"/>
      <w:r w:rsidRPr="00972493">
        <w:rPr>
          <w:rFonts w:cs="Arial"/>
          <w:bCs/>
        </w:rPr>
        <w:t xml:space="preserve"> academic and clinical success and an outstanding clinical instructor.  </w:t>
      </w:r>
      <w:r w:rsidRPr="00972493">
        <w:rPr>
          <w:rFonts w:cs="Arial"/>
          <w:bCs/>
          <w:noProof/>
        </w:rPr>
        <w:t>These recognitions</w:t>
      </w:r>
      <w:r w:rsidRPr="00972493">
        <w:rPr>
          <w:rFonts w:cs="Arial"/>
          <w:bCs/>
        </w:rPr>
        <w:t xml:space="preserve"> </w:t>
      </w:r>
      <w:r w:rsidRPr="00972493">
        <w:rPr>
          <w:rFonts w:cs="Arial"/>
          <w:bCs/>
          <w:noProof/>
        </w:rPr>
        <w:t>are based</w:t>
      </w:r>
      <w:r w:rsidRPr="00972493">
        <w:rPr>
          <w:rFonts w:cs="Arial"/>
          <w:bCs/>
        </w:rPr>
        <w:t xml:space="preserve"> on the following:</w:t>
      </w:r>
    </w:p>
    <w:p w14:paraId="7708B486" w14:textId="77777777" w:rsidR="006A0B6B" w:rsidRPr="00972493" w:rsidRDefault="006A0B6B" w:rsidP="008124D1">
      <w:pPr>
        <w:pStyle w:val="ListParagraph"/>
        <w:numPr>
          <w:ilvl w:val="1"/>
          <w:numId w:val="12"/>
        </w:numPr>
        <w:spacing w:after="200" w:line="276" w:lineRule="auto"/>
      </w:pPr>
      <w:r w:rsidRPr="00972493">
        <w:t>Academic Achievement</w:t>
      </w:r>
    </w:p>
    <w:p w14:paraId="240281A7" w14:textId="77777777" w:rsidR="006A0B6B" w:rsidRPr="00972493" w:rsidRDefault="006A0B6B" w:rsidP="008124D1">
      <w:pPr>
        <w:pStyle w:val="ListParagraph"/>
        <w:numPr>
          <w:ilvl w:val="2"/>
          <w:numId w:val="12"/>
        </w:numPr>
        <w:spacing w:after="200" w:line="276" w:lineRule="auto"/>
      </w:pPr>
      <w:r w:rsidRPr="00972493">
        <w:t xml:space="preserve">Purpose: The purpose of this award is to recognize </w:t>
      </w:r>
      <w:r w:rsidRPr="00972493">
        <w:rPr>
          <w:noProof/>
        </w:rPr>
        <w:t>an HGTC</w:t>
      </w:r>
      <w:r w:rsidRPr="00972493">
        <w:t xml:space="preserve"> student who has the highest technical didactic course grade point average.  </w:t>
      </w:r>
    </w:p>
    <w:p w14:paraId="0F3498A5" w14:textId="5F43382C" w:rsidR="006A0B6B" w:rsidRPr="00972493" w:rsidRDefault="006A0B6B" w:rsidP="008124D1">
      <w:pPr>
        <w:pStyle w:val="ListParagraph"/>
        <w:numPr>
          <w:ilvl w:val="2"/>
          <w:numId w:val="12"/>
        </w:numPr>
        <w:spacing w:after="200" w:line="276" w:lineRule="auto"/>
      </w:pPr>
      <w:r w:rsidRPr="00972493">
        <w:t xml:space="preserve">Procedure: The </w:t>
      </w:r>
      <w:r w:rsidR="008E2A77" w:rsidRPr="00972493">
        <w:t>Program Director</w:t>
      </w:r>
      <w:r w:rsidRPr="00972493">
        <w:t xml:space="preserve"> will calculate the grade point average based on the letter grade from the PTH didactic courses.  The program may give out more than one Academic Achievement </w:t>
      </w:r>
      <w:r w:rsidRPr="00972493">
        <w:rPr>
          <w:noProof/>
        </w:rPr>
        <w:t>Award</w:t>
      </w:r>
      <w:r w:rsidRPr="00972493">
        <w:t xml:space="preserve"> if two students have both earned the </w:t>
      </w:r>
      <w:r w:rsidR="00270473" w:rsidRPr="00972493">
        <w:t>highest-grade</w:t>
      </w:r>
      <w:r w:rsidRPr="00972493">
        <w:t xml:space="preserve"> point average.  </w:t>
      </w:r>
    </w:p>
    <w:p w14:paraId="6FD0B586" w14:textId="77777777" w:rsidR="006A0B6B" w:rsidRPr="00972493" w:rsidRDefault="006A0B6B" w:rsidP="008124D1">
      <w:pPr>
        <w:pStyle w:val="ListParagraph"/>
        <w:numPr>
          <w:ilvl w:val="2"/>
          <w:numId w:val="12"/>
        </w:numPr>
        <w:spacing w:after="200" w:line="276" w:lineRule="auto"/>
      </w:pPr>
      <w:r w:rsidRPr="00972493">
        <w:t xml:space="preserve">The award will </w:t>
      </w:r>
      <w:r w:rsidRPr="00972493">
        <w:rPr>
          <w:noProof/>
        </w:rPr>
        <w:t>be presented</w:t>
      </w:r>
      <w:r w:rsidRPr="00972493">
        <w:t xml:space="preserve"> at the Annual HGTC PTA pinning ceremony.   </w:t>
      </w:r>
    </w:p>
    <w:p w14:paraId="34D0CFBD" w14:textId="77777777" w:rsidR="006A0B6B" w:rsidRPr="00972493" w:rsidRDefault="006A0B6B" w:rsidP="008124D1">
      <w:pPr>
        <w:pStyle w:val="ListParagraph"/>
        <w:numPr>
          <w:ilvl w:val="1"/>
          <w:numId w:val="12"/>
        </w:numPr>
        <w:spacing w:after="200" w:line="276" w:lineRule="auto"/>
      </w:pPr>
      <w:r w:rsidRPr="00972493">
        <w:t>Clinical Education Achievement</w:t>
      </w:r>
    </w:p>
    <w:p w14:paraId="49BE5B74" w14:textId="77777777" w:rsidR="006A0B6B" w:rsidRPr="00972493" w:rsidRDefault="006A0B6B" w:rsidP="008124D1">
      <w:pPr>
        <w:pStyle w:val="ListParagraph"/>
        <w:numPr>
          <w:ilvl w:val="2"/>
          <w:numId w:val="12"/>
        </w:numPr>
        <w:spacing w:after="200" w:line="276" w:lineRule="auto"/>
      </w:pPr>
      <w:r w:rsidRPr="00972493">
        <w:t xml:space="preserve">Purpose: The purpose of this award is to recognize </w:t>
      </w:r>
      <w:r w:rsidRPr="00972493">
        <w:rPr>
          <w:noProof/>
        </w:rPr>
        <w:t>an HGTC</w:t>
      </w:r>
      <w:r w:rsidRPr="00972493">
        <w:t xml:space="preserve"> student who has the highest </w:t>
      </w:r>
      <w:r w:rsidRPr="00972493">
        <w:rPr>
          <w:noProof/>
        </w:rPr>
        <w:t>technical,</w:t>
      </w:r>
      <w:r w:rsidRPr="00972493">
        <w:t xml:space="preserve"> clinical courses calculated overall grade.  </w:t>
      </w:r>
    </w:p>
    <w:p w14:paraId="26C74A28" w14:textId="77777777" w:rsidR="006A0B6B" w:rsidRPr="00972493" w:rsidRDefault="006A0B6B" w:rsidP="008124D1">
      <w:pPr>
        <w:pStyle w:val="ListParagraph"/>
        <w:numPr>
          <w:ilvl w:val="2"/>
          <w:numId w:val="12"/>
        </w:numPr>
        <w:spacing w:after="200" w:line="276" w:lineRule="auto"/>
      </w:pPr>
      <w:r w:rsidRPr="00972493">
        <w:t xml:space="preserve">Procedure: The ACCE will calculate the clinical courses calculated overall grade.  The program may give out more than one Clinical Education Achievement </w:t>
      </w:r>
      <w:r w:rsidRPr="00972493">
        <w:rPr>
          <w:noProof/>
        </w:rPr>
        <w:t>Award</w:t>
      </w:r>
      <w:r w:rsidRPr="00972493">
        <w:t xml:space="preserve"> if two students have both earned the highest clinical courses calculated overall grade.  </w:t>
      </w:r>
    </w:p>
    <w:p w14:paraId="4674B247" w14:textId="77777777" w:rsidR="006A0B6B" w:rsidRPr="00972493" w:rsidRDefault="006A0B6B" w:rsidP="008124D1">
      <w:pPr>
        <w:pStyle w:val="ListParagraph"/>
        <w:numPr>
          <w:ilvl w:val="2"/>
          <w:numId w:val="12"/>
        </w:numPr>
        <w:spacing w:after="200" w:line="276" w:lineRule="auto"/>
      </w:pPr>
      <w:r w:rsidRPr="00972493">
        <w:t xml:space="preserve">The award will </w:t>
      </w:r>
      <w:r w:rsidRPr="00972493">
        <w:rPr>
          <w:noProof/>
        </w:rPr>
        <w:t>be presented</w:t>
      </w:r>
      <w:r w:rsidRPr="00972493">
        <w:t xml:space="preserve"> at the Annual HGTC PTA pinning ceremony.   </w:t>
      </w:r>
    </w:p>
    <w:p w14:paraId="05E82E28" w14:textId="77777777" w:rsidR="006A0B6B" w:rsidRPr="00972493" w:rsidRDefault="006A0B6B" w:rsidP="008124D1">
      <w:pPr>
        <w:pStyle w:val="ListParagraph"/>
        <w:numPr>
          <w:ilvl w:val="1"/>
          <w:numId w:val="12"/>
        </w:numPr>
        <w:spacing w:after="200" w:line="276" w:lineRule="auto"/>
      </w:pPr>
      <w:r w:rsidRPr="00972493">
        <w:t>Clinical Educator of the Year</w:t>
      </w:r>
    </w:p>
    <w:p w14:paraId="373F5846" w14:textId="77777777" w:rsidR="006A0B6B" w:rsidRPr="00972493" w:rsidRDefault="006A0B6B" w:rsidP="008124D1">
      <w:pPr>
        <w:pStyle w:val="ListParagraph"/>
        <w:numPr>
          <w:ilvl w:val="2"/>
          <w:numId w:val="13"/>
        </w:numPr>
        <w:spacing w:after="200" w:line="276" w:lineRule="auto"/>
      </w:pPr>
      <w:r w:rsidRPr="00972493">
        <w:rPr>
          <w:rFonts w:cs="Times-Roman"/>
        </w:rPr>
        <w:t>Purpose</w:t>
      </w:r>
      <w:r w:rsidRPr="00972493">
        <w:rPr>
          <w:rFonts w:cs="Times-Roman"/>
          <w:b/>
        </w:rPr>
        <w:t xml:space="preserve">: </w:t>
      </w:r>
      <w:r w:rsidRPr="00972493">
        <w:rPr>
          <w:rFonts w:cs="Times-Roman"/>
        </w:rPr>
        <w:t xml:space="preserve">The purpose of this award is to recognize </w:t>
      </w:r>
      <w:r w:rsidRPr="00972493">
        <w:rPr>
          <w:rFonts w:cs="Times-Roman"/>
          <w:noProof/>
        </w:rPr>
        <w:t>an HGTC</w:t>
      </w:r>
      <w:r w:rsidRPr="00972493">
        <w:rPr>
          <w:rFonts w:cs="Times-Roman"/>
        </w:rPr>
        <w:t xml:space="preserve"> clinical instructor or educator for outstanding contributions to the clinical education aspect of the physical therapist assistant profession.</w:t>
      </w:r>
    </w:p>
    <w:p w14:paraId="142A418F" w14:textId="77777777" w:rsidR="006A0B6B" w:rsidRPr="00972493" w:rsidRDefault="006A0B6B" w:rsidP="008124D1">
      <w:pPr>
        <w:pStyle w:val="ListParagraph"/>
        <w:numPr>
          <w:ilvl w:val="2"/>
          <w:numId w:val="13"/>
        </w:numPr>
        <w:spacing w:after="200" w:line="276" w:lineRule="auto"/>
      </w:pPr>
      <w:r w:rsidRPr="00972493">
        <w:rPr>
          <w:rFonts w:cs="Times-Bold"/>
          <w:bCs/>
        </w:rPr>
        <w:t>Minimal Requirements:</w:t>
      </w:r>
    </w:p>
    <w:p w14:paraId="3421D368" w14:textId="548DD8C9" w:rsidR="006A0B6B" w:rsidRPr="00972493" w:rsidRDefault="006A0B6B" w:rsidP="008124D1">
      <w:pPr>
        <w:pStyle w:val="ListParagraph"/>
        <w:numPr>
          <w:ilvl w:val="3"/>
          <w:numId w:val="13"/>
        </w:numPr>
        <w:spacing w:after="200" w:line="276" w:lineRule="auto"/>
      </w:pPr>
      <w:r w:rsidRPr="00972493">
        <w:rPr>
          <w:rFonts w:cs="Times-Roman"/>
        </w:rPr>
        <w:t xml:space="preserve">The nominee must have been a Clinical Instructor or </w:t>
      </w:r>
      <w:r w:rsidR="00270473" w:rsidRPr="00972493">
        <w:rPr>
          <w:rFonts w:cs="Times-Roman"/>
        </w:rPr>
        <w:t>Site</w:t>
      </w:r>
      <w:r w:rsidRPr="00972493">
        <w:rPr>
          <w:rFonts w:cs="Times-Roman"/>
        </w:rPr>
        <w:t xml:space="preserve"> Coordinator of Clinical Educator (</w:t>
      </w:r>
      <w:r w:rsidR="00270473" w:rsidRPr="00972493">
        <w:rPr>
          <w:rFonts w:cs="Times-Roman"/>
        </w:rPr>
        <w:t>S</w:t>
      </w:r>
      <w:r w:rsidRPr="00972493">
        <w:rPr>
          <w:rFonts w:cs="Times-Roman"/>
        </w:rPr>
        <w:t>CCE) for HGTC PTA program.</w:t>
      </w:r>
    </w:p>
    <w:p w14:paraId="10B80910" w14:textId="77777777" w:rsidR="006A0B6B" w:rsidRPr="00972493" w:rsidRDefault="006A0B6B" w:rsidP="008124D1">
      <w:pPr>
        <w:pStyle w:val="ListParagraph"/>
        <w:numPr>
          <w:ilvl w:val="3"/>
          <w:numId w:val="13"/>
        </w:numPr>
        <w:spacing w:after="200" w:line="276" w:lineRule="auto"/>
      </w:pPr>
      <w:r w:rsidRPr="00972493">
        <w:rPr>
          <w:rFonts w:cs="Times-Roman"/>
        </w:rPr>
        <w:t xml:space="preserve">The nominee must receive at least one statement of recommendation from a current or graduated HGTC physical therapist assistant student who the clinical educator/instructor has supervised within the past </w:t>
      </w:r>
      <w:r w:rsidRPr="00972493">
        <w:rPr>
          <w:rFonts w:cs="Times-Roman"/>
          <w:noProof/>
        </w:rPr>
        <w:t>three</w:t>
      </w:r>
      <w:r w:rsidRPr="00972493">
        <w:rPr>
          <w:rFonts w:cs="Times-Roman"/>
        </w:rPr>
        <w:t xml:space="preserve"> years or HGTC faculty member. </w:t>
      </w:r>
    </w:p>
    <w:p w14:paraId="7F405AD7" w14:textId="77777777" w:rsidR="006A0B6B" w:rsidRPr="00972493" w:rsidRDefault="006A0B6B" w:rsidP="008124D1">
      <w:pPr>
        <w:pStyle w:val="ListParagraph"/>
        <w:numPr>
          <w:ilvl w:val="2"/>
          <w:numId w:val="13"/>
        </w:numPr>
        <w:spacing w:after="200" w:line="276" w:lineRule="auto"/>
      </w:pPr>
      <w:r w:rsidRPr="00972493">
        <w:rPr>
          <w:rFonts w:cs="Times-Bold"/>
          <w:bCs/>
        </w:rPr>
        <w:lastRenderedPageBreak/>
        <w:t>Preferred Requirements:</w:t>
      </w:r>
    </w:p>
    <w:p w14:paraId="62E9D480" w14:textId="21F4311E" w:rsidR="006A0B6B" w:rsidRPr="00972493" w:rsidRDefault="006A0B6B" w:rsidP="008124D1">
      <w:pPr>
        <w:pStyle w:val="ListParagraph"/>
        <w:numPr>
          <w:ilvl w:val="3"/>
          <w:numId w:val="13"/>
        </w:numPr>
        <w:spacing w:after="200" w:line="276" w:lineRule="auto"/>
      </w:pPr>
      <w:r w:rsidRPr="00972493">
        <w:rPr>
          <w:rFonts w:cs="Times-Roman"/>
        </w:rPr>
        <w:t xml:space="preserve">The nominee will have two </w:t>
      </w:r>
      <w:r w:rsidR="00AA305F" w:rsidRPr="00972493">
        <w:rPr>
          <w:rFonts w:cs="Times-Roman"/>
        </w:rPr>
        <w:t>years’ experience</w:t>
      </w:r>
      <w:r w:rsidRPr="00972493">
        <w:rPr>
          <w:rFonts w:cs="Times-Roman"/>
        </w:rPr>
        <w:t xml:space="preserve"> as a CI or </w:t>
      </w:r>
      <w:r w:rsidR="00270473" w:rsidRPr="00972493">
        <w:rPr>
          <w:rFonts w:cs="Times-Roman"/>
        </w:rPr>
        <w:t>S</w:t>
      </w:r>
      <w:r w:rsidRPr="00972493">
        <w:rPr>
          <w:rFonts w:cs="Times-Roman"/>
        </w:rPr>
        <w:t xml:space="preserve">CCE averaging at least </w:t>
      </w:r>
      <w:r w:rsidRPr="00972493">
        <w:rPr>
          <w:rFonts w:cs="Times-Roman"/>
          <w:noProof/>
        </w:rPr>
        <w:t>one</w:t>
      </w:r>
      <w:r w:rsidRPr="00972493">
        <w:rPr>
          <w:rFonts w:cs="Times-Roman"/>
        </w:rPr>
        <w:t xml:space="preserve"> student per year.</w:t>
      </w:r>
    </w:p>
    <w:p w14:paraId="3F8A3001" w14:textId="77777777" w:rsidR="006A0B6B" w:rsidRPr="00972493" w:rsidRDefault="006A0B6B" w:rsidP="008124D1">
      <w:pPr>
        <w:pStyle w:val="ListParagraph"/>
        <w:numPr>
          <w:ilvl w:val="3"/>
          <w:numId w:val="13"/>
        </w:numPr>
        <w:spacing w:after="200" w:line="276" w:lineRule="auto"/>
      </w:pPr>
      <w:r w:rsidRPr="00972493">
        <w:rPr>
          <w:rFonts w:cs="Times-Roman"/>
        </w:rPr>
        <w:t xml:space="preserve">A member of the APTA </w:t>
      </w:r>
    </w:p>
    <w:p w14:paraId="336079B8" w14:textId="77777777" w:rsidR="006A0B6B" w:rsidRPr="00972493" w:rsidRDefault="006A0B6B" w:rsidP="008124D1">
      <w:pPr>
        <w:pStyle w:val="ListParagraph"/>
        <w:numPr>
          <w:ilvl w:val="3"/>
          <w:numId w:val="13"/>
        </w:numPr>
        <w:spacing w:after="200" w:line="276" w:lineRule="auto"/>
      </w:pPr>
      <w:r w:rsidRPr="00972493">
        <w:rPr>
          <w:rFonts w:cs="Times-Roman"/>
        </w:rPr>
        <w:t xml:space="preserve">The nominee will receive one or more letter(s) of support or recommendation from </w:t>
      </w:r>
      <w:r w:rsidRPr="00972493">
        <w:rPr>
          <w:rFonts w:cs="Times-Roman"/>
          <w:noProof/>
        </w:rPr>
        <w:t>an HGTC</w:t>
      </w:r>
      <w:r w:rsidRPr="00972493">
        <w:rPr>
          <w:rFonts w:cs="Times-Roman"/>
        </w:rPr>
        <w:t xml:space="preserve"> current or former student or faculty.  </w:t>
      </w:r>
    </w:p>
    <w:p w14:paraId="172A5C24" w14:textId="77777777" w:rsidR="006A0B6B" w:rsidRPr="00972493" w:rsidRDefault="006A0B6B" w:rsidP="008124D1">
      <w:pPr>
        <w:pStyle w:val="ListParagraph"/>
        <w:numPr>
          <w:ilvl w:val="2"/>
          <w:numId w:val="13"/>
        </w:numPr>
        <w:spacing w:after="200" w:line="276" w:lineRule="auto"/>
      </w:pPr>
      <w:r w:rsidRPr="00972493">
        <w:rPr>
          <w:rFonts w:cs="Times-Roman"/>
        </w:rPr>
        <w:t>Nomination Procedure:</w:t>
      </w:r>
    </w:p>
    <w:p w14:paraId="4F1D91D1" w14:textId="77777777" w:rsidR="006A0B6B" w:rsidRPr="00972493" w:rsidRDefault="006A0B6B" w:rsidP="008124D1">
      <w:pPr>
        <w:pStyle w:val="ListParagraph"/>
        <w:numPr>
          <w:ilvl w:val="3"/>
          <w:numId w:val="13"/>
        </w:numPr>
        <w:spacing w:after="200" w:line="276" w:lineRule="auto"/>
      </w:pPr>
      <w:r w:rsidRPr="00972493">
        <w:rPr>
          <w:rFonts w:cs="Times-Roman"/>
        </w:rPr>
        <w:t>All nominee information must be received by Nov 25</w:t>
      </w:r>
      <w:r w:rsidRPr="00972493">
        <w:rPr>
          <w:rFonts w:cs="Times-Roman"/>
          <w:vertAlign w:val="superscript"/>
        </w:rPr>
        <w:t>th</w:t>
      </w:r>
      <w:r w:rsidRPr="00972493">
        <w:rPr>
          <w:rFonts w:cs="Times-Roman"/>
        </w:rPr>
        <w:t xml:space="preserve"> to </w:t>
      </w:r>
      <w:r w:rsidRPr="00972493">
        <w:rPr>
          <w:rFonts w:cs="Times-Roman"/>
          <w:noProof/>
        </w:rPr>
        <w:t>be considered</w:t>
      </w:r>
      <w:r w:rsidRPr="00972493">
        <w:rPr>
          <w:rFonts w:cs="Times-Roman"/>
        </w:rPr>
        <w:t xml:space="preserve"> for that academic year. Nomination Packet to include:</w:t>
      </w:r>
    </w:p>
    <w:p w14:paraId="3C6FD65E" w14:textId="77777777" w:rsidR="006A0B6B" w:rsidRPr="00972493" w:rsidRDefault="006A0B6B" w:rsidP="008124D1">
      <w:pPr>
        <w:pStyle w:val="ListParagraph"/>
        <w:numPr>
          <w:ilvl w:val="3"/>
          <w:numId w:val="13"/>
        </w:numPr>
        <w:spacing w:after="200" w:line="276" w:lineRule="auto"/>
      </w:pPr>
      <w:r w:rsidRPr="00972493">
        <w:rPr>
          <w:rFonts w:cs="Times-Roman"/>
        </w:rPr>
        <w:t xml:space="preserve">Statement of recommendation from </w:t>
      </w:r>
      <w:proofErr w:type="gramStart"/>
      <w:r w:rsidRPr="00972493">
        <w:rPr>
          <w:rFonts w:cs="Times-Roman"/>
        </w:rPr>
        <w:t>student</w:t>
      </w:r>
      <w:proofErr w:type="gramEnd"/>
      <w:r w:rsidRPr="00972493">
        <w:rPr>
          <w:rFonts w:cs="Times-Roman"/>
        </w:rPr>
        <w:t xml:space="preserve"> or HGTC faculty (see form below)</w:t>
      </w:r>
    </w:p>
    <w:p w14:paraId="297FAD04" w14:textId="77777777" w:rsidR="006A0B6B" w:rsidRPr="00972493" w:rsidRDefault="006A0B6B" w:rsidP="008124D1">
      <w:pPr>
        <w:pStyle w:val="ListParagraph"/>
        <w:numPr>
          <w:ilvl w:val="3"/>
          <w:numId w:val="13"/>
        </w:numPr>
        <w:spacing w:after="200" w:line="276" w:lineRule="auto"/>
      </w:pPr>
      <w:r w:rsidRPr="00972493">
        <w:rPr>
          <w:rFonts w:cs="Times-Roman"/>
          <w:noProof/>
        </w:rPr>
        <w:t>Other letter</w:t>
      </w:r>
      <w:r w:rsidRPr="00972493">
        <w:rPr>
          <w:rFonts w:cs="Times-Roman"/>
        </w:rPr>
        <w:t>(s) of support (preferred but not required)</w:t>
      </w:r>
    </w:p>
    <w:p w14:paraId="221D3644" w14:textId="77777777" w:rsidR="006A0B6B" w:rsidRPr="00972493" w:rsidRDefault="006A0B6B" w:rsidP="008124D1">
      <w:pPr>
        <w:pStyle w:val="ListParagraph"/>
        <w:numPr>
          <w:ilvl w:val="3"/>
          <w:numId w:val="13"/>
        </w:numPr>
        <w:spacing w:after="200" w:line="276" w:lineRule="auto"/>
      </w:pPr>
      <w:r w:rsidRPr="00972493">
        <w:rPr>
          <w:rFonts w:cs="Times-Roman"/>
        </w:rPr>
        <w:t xml:space="preserve">All nominations will be evaluated for completeness of criteria by the HGTC </w:t>
      </w:r>
      <w:r w:rsidRPr="00972493">
        <w:rPr>
          <w:rFonts w:cs="Times-Roman"/>
          <w:noProof/>
        </w:rPr>
        <w:t>full-time</w:t>
      </w:r>
      <w:r w:rsidRPr="00972493">
        <w:rPr>
          <w:rFonts w:cs="Times-Roman"/>
        </w:rPr>
        <w:t xml:space="preserve"> faculty.</w:t>
      </w:r>
    </w:p>
    <w:p w14:paraId="55B790F0" w14:textId="77777777" w:rsidR="006A0B6B" w:rsidRPr="00972493" w:rsidRDefault="006A0B6B" w:rsidP="008124D1">
      <w:pPr>
        <w:pStyle w:val="ListParagraph"/>
        <w:numPr>
          <w:ilvl w:val="3"/>
          <w:numId w:val="13"/>
        </w:numPr>
        <w:spacing w:after="200" w:line="276" w:lineRule="auto"/>
      </w:pPr>
      <w:r w:rsidRPr="00972493">
        <w:rPr>
          <w:rFonts w:cs="Times-Roman"/>
          <w:noProof/>
        </w:rPr>
        <w:t>The HGTC full-time faculty will review all nominations</w:t>
      </w:r>
      <w:r w:rsidRPr="00972493">
        <w:rPr>
          <w:rFonts w:cs="Times-Roman"/>
        </w:rPr>
        <w:t>.</w:t>
      </w:r>
    </w:p>
    <w:p w14:paraId="7E4036E7" w14:textId="77777777" w:rsidR="006A0B6B" w:rsidRPr="00972493" w:rsidRDefault="006A0B6B" w:rsidP="008124D1">
      <w:pPr>
        <w:pStyle w:val="ListParagraph"/>
        <w:numPr>
          <w:ilvl w:val="3"/>
          <w:numId w:val="13"/>
        </w:numPr>
        <w:spacing w:after="200" w:line="276" w:lineRule="auto"/>
      </w:pPr>
      <w:r w:rsidRPr="00972493">
        <w:rPr>
          <w:rFonts w:cs="Times-Roman"/>
        </w:rPr>
        <w:t xml:space="preserve">The recipient will be voted on by the HGTC </w:t>
      </w:r>
      <w:r w:rsidRPr="00972493">
        <w:rPr>
          <w:rFonts w:cs="Times-Roman"/>
          <w:noProof/>
        </w:rPr>
        <w:t>full-time</w:t>
      </w:r>
      <w:r w:rsidRPr="00972493">
        <w:rPr>
          <w:rFonts w:cs="Times-Roman"/>
        </w:rPr>
        <w:t xml:space="preserve"> faculty. </w:t>
      </w:r>
    </w:p>
    <w:p w14:paraId="037F694B" w14:textId="6AD372E4" w:rsidR="007A3C42" w:rsidRPr="000959EF" w:rsidRDefault="006A0B6B" w:rsidP="000959EF">
      <w:pPr>
        <w:pStyle w:val="ListParagraph"/>
        <w:numPr>
          <w:ilvl w:val="3"/>
          <w:numId w:val="13"/>
        </w:numPr>
        <w:spacing w:after="200" w:line="276" w:lineRule="auto"/>
      </w:pPr>
      <w:r w:rsidRPr="00972493">
        <w:rPr>
          <w:rFonts w:cs="Times-Roman"/>
        </w:rPr>
        <w:t xml:space="preserve">The award will </w:t>
      </w:r>
      <w:r w:rsidRPr="00972493">
        <w:rPr>
          <w:rFonts w:cs="Times-Roman"/>
          <w:noProof/>
        </w:rPr>
        <w:t>be presented</w:t>
      </w:r>
      <w:r w:rsidRPr="00972493">
        <w:rPr>
          <w:rFonts w:cs="Times-Roman"/>
        </w:rPr>
        <w:t xml:space="preserve"> at the Annual HGTC PTA pinning ceremony.   </w:t>
      </w:r>
    </w:p>
    <w:p w14:paraId="01D5C748" w14:textId="77777777" w:rsidR="000959EF" w:rsidRDefault="000959EF">
      <w:pPr>
        <w:rPr>
          <w:rFonts w:asciiTheme="majorHAnsi" w:eastAsiaTheme="majorEastAsia" w:hAnsiTheme="majorHAnsi" w:cstheme="majorBidi"/>
          <w:b/>
          <w:bCs/>
          <w:sz w:val="28"/>
          <w:szCs w:val="28"/>
        </w:rPr>
      </w:pPr>
      <w:r>
        <w:br w:type="page"/>
      </w:r>
    </w:p>
    <w:p w14:paraId="2DA23D21" w14:textId="4CEB818C" w:rsidR="00BD0D6E" w:rsidRPr="00BD0D6E" w:rsidRDefault="00F7375C" w:rsidP="00BD0D6E">
      <w:pPr>
        <w:pStyle w:val="Heading2"/>
      </w:pPr>
      <w:bookmarkStart w:id="120" w:name="_Toc212020344"/>
      <w:r w:rsidRPr="005E107B">
        <w:lastRenderedPageBreak/>
        <w:t>Appendices</w:t>
      </w:r>
      <w:r w:rsidR="00E37926" w:rsidRPr="005E107B">
        <w:t xml:space="preserve"> (Student)</w:t>
      </w:r>
      <w:bookmarkEnd w:id="120"/>
    </w:p>
    <w:p w14:paraId="45676CE9" w14:textId="7CF8A7A2" w:rsidR="00320C66" w:rsidRPr="005E107B" w:rsidRDefault="00E37926" w:rsidP="005E107B">
      <w:pPr>
        <w:pStyle w:val="Heading2"/>
      </w:pPr>
      <w:bookmarkStart w:id="121" w:name="_Toc212020345"/>
      <w:r w:rsidRPr="005E107B">
        <w:t>T</w:t>
      </w:r>
      <w:r w:rsidR="00F7375C" w:rsidRPr="005E107B">
        <w:t>ITLE</w:t>
      </w:r>
      <w:r w:rsidRPr="005E107B">
        <w:t xml:space="preserve">:  </w:t>
      </w:r>
      <w:r w:rsidR="00F7375C" w:rsidRPr="005E107B">
        <w:t>Forms</w:t>
      </w:r>
      <w:bookmarkEnd w:id="121"/>
    </w:p>
    <w:p w14:paraId="69D5B36F" w14:textId="77777777" w:rsidR="00420CF4" w:rsidRDefault="00420CF4" w:rsidP="00420CF4">
      <w:pPr>
        <w:contextualSpacing/>
        <w:jc w:val="center"/>
        <w:rPr>
          <w:rFonts w:asciiTheme="majorHAnsi" w:eastAsia="Calibri" w:hAnsiTheme="majorHAnsi" w:cs="Arial"/>
          <w:b/>
          <w:sz w:val="28"/>
          <w:szCs w:val="28"/>
        </w:rPr>
      </w:pPr>
    </w:p>
    <w:p w14:paraId="71A62C37" w14:textId="77777777" w:rsidR="00320C66" w:rsidRDefault="00320C66" w:rsidP="00420CF4">
      <w:pPr>
        <w:contextualSpacing/>
        <w:jc w:val="center"/>
        <w:rPr>
          <w:rFonts w:asciiTheme="majorHAnsi" w:eastAsia="Calibri" w:hAnsiTheme="majorHAnsi" w:cs="Arial"/>
          <w:b/>
          <w:sz w:val="28"/>
          <w:szCs w:val="28"/>
        </w:rPr>
      </w:pPr>
    </w:p>
    <w:p w14:paraId="3B8429A8" w14:textId="77777777" w:rsidR="00BD0D6E" w:rsidRDefault="00BD0D6E">
      <w:pPr>
        <w:rPr>
          <w:b/>
          <w:sz w:val="28"/>
          <w:szCs w:val="28"/>
        </w:rPr>
      </w:pPr>
      <w:r>
        <w:rPr>
          <w:b/>
          <w:sz w:val="28"/>
          <w:szCs w:val="28"/>
        </w:rPr>
        <w:br w:type="page"/>
      </w:r>
    </w:p>
    <w:p w14:paraId="15EEC658" w14:textId="1EDA65E8" w:rsidR="00BD0D6E" w:rsidRPr="00BD5FA7" w:rsidRDefault="00BD0D6E" w:rsidP="00BD0D6E">
      <w:pPr>
        <w:rPr>
          <w:b/>
          <w:sz w:val="28"/>
          <w:szCs w:val="28"/>
        </w:rPr>
      </w:pPr>
      <w:r w:rsidRPr="00BD5FA7">
        <w:rPr>
          <w:b/>
          <w:sz w:val="28"/>
          <w:szCs w:val="28"/>
        </w:rPr>
        <w:lastRenderedPageBreak/>
        <w:t>Clinical Site Selection</w:t>
      </w:r>
    </w:p>
    <w:p w14:paraId="043BEB39" w14:textId="77777777" w:rsidR="00BD0D6E" w:rsidRPr="00BD5FA7" w:rsidRDefault="00BD0D6E" w:rsidP="00BD0D6E">
      <w:pPr>
        <w:rPr>
          <w:b/>
        </w:rPr>
      </w:pPr>
      <w:r w:rsidRPr="00D3763B">
        <w:rPr>
          <w:b/>
        </w:rPr>
        <w:t>PTH 234     PTH 253     PTH 276</w:t>
      </w:r>
      <w:r w:rsidRPr="00BD5FA7">
        <w:rPr>
          <w:b/>
        </w:rPr>
        <w:t xml:space="preserve">    (Circle one)</w:t>
      </w:r>
    </w:p>
    <w:p w14:paraId="09BBA79A" w14:textId="77777777" w:rsidR="00BD0D6E" w:rsidRPr="00BD5FA7" w:rsidRDefault="00BD0D6E" w:rsidP="00BD0D6E">
      <w:pPr>
        <w:rPr>
          <w:b/>
        </w:rPr>
      </w:pPr>
      <w:r w:rsidRPr="00BD5FA7">
        <w:rPr>
          <w:b/>
        </w:rPr>
        <w:t>Name: ________________________________________</w:t>
      </w:r>
    </w:p>
    <w:p w14:paraId="7F1973C4" w14:textId="77777777" w:rsidR="00BD0D6E" w:rsidRPr="00D3763B" w:rsidRDefault="00BD0D6E" w:rsidP="00BD0D6E">
      <w:r w:rsidRPr="00BD5FA7">
        <w:rPr>
          <w:b/>
        </w:rPr>
        <w:t xml:space="preserve">Have you completed a Medicare Part A Experience? </w:t>
      </w:r>
      <w:r w:rsidRPr="00BD5FA7">
        <w:t>Yes (  )</w:t>
      </w:r>
      <w:r w:rsidRPr="00BD5FA7">
        <w:tab/>
      </w:r>
      <w:r w:rsidRPr="00D3763B">
        <w:t>No (  )</w:t>
      </w:r>
    </w:p>
    <w:p w14:paraId="0E7B2895" w14:textId="77777777" w:rsidR="00BD0D6E" w:rsidRPr="00BD5FA7" w:rsidRDefault="00BD0D6E" w:rsidP="00BD0D6E">
      <w:r w:rsidRPr="00D3763B">
        <w:rPr>
          <w:b/>
        </w:rPr>
        <w:t>Access to Car?</w:t>
      </w:r>
      <w:r w:rsidRPr="00D3763B">
        <w:t xml:space="preserve"> Yes (   )  </w:t>
      </w:r>
      <w:r w:rsidRPr="00D3763B">
        <w:tab/>
        <w:t xml:space="preserve"> No (   )</w:t>
      </w:r>
    </w:p>
    <w:p w14:paraId="25D091B4" w14:textId="77777777" w:rsidR="00BD0D6E" w:rsidRPr="00BD5FA7" w:rsidRDefault="00BD0D6E" w:rsidP="00BD0D6E">
      <w:pPr>
        <w:rPr>
          <w:b/>
        </w:rPr>
      </w:pPr>
      <w:r w:rsidRPr="00BD5FA7">
        <w:rPr>
          <w:b/>
        </w:rPr>
        <w:t>Rank your preferred clinical sites below in order from 1-5:</w:t>
      </w:r>
    </w:p>
    <w:p w14:paraId="4D727B5C" w14:textId="77777777" w:rsidR="00BD0D6E" w:rsidRPr="00BD5FA7" w:rsidRDefault="00BD0D6E" w:rsidP="00BD0D6E">
      <w:pPr>
        <w:rPr>
          <w:b/>
        </w:rPr>
      </w:pPr>
      <w:r w:rsidRPr="00BD5FA7">
        <w:rPr>
          <w:b/>
        </w:rPr>
        <w:t>Clinical Site</w:t>
      </w:r>
      <w:r w:rsidRPr="00BD5FA7">
        <w:rPr>
          <w:b/>
        </w:rPr>
        <w:tab/>
      </w:r>
      <w:r w:rsidRPr="00BD5FA7">
        <w:rPr>
          <w:b/>
        </w:rPr>
        <w:tab/>
      </w:r>
      <w:r w:rsidRPr="00BD5FA7">
        <w:rPr>
          <w:b/>
        </w:rPr>
        <w:tab/>
      </w:r>
      <w:r w:rsidRPr="00BD5FA7">
        <w:rPr>
          <w:b/>
        </w:rPr>
        <w:tab/>
        <w:t xml:space="preserve">Location </w:t>
      </w:r>
      <w:r w:rsidRPr="00BD5FA7">
        <w:rPr>
          <w:b/>
        </w:rPr>
        <w:tab/>
      </w:r>
      <w:r w:rsidRPr="00BD5FA7">
        <w:rPr>
          <w:b/>
        </w:rPr>
        <w:tab/>
      </w:r>
      <w:r w:rsidRPr="00BD5FA7">
        <w:rPr>
          <w:b/>
        </w:rPr>
        <w:tab/>
        <w:t>Type of Experience</w:t>
      </w:r>
    </w:p>
    <w:p w14:paraId="3BF35183" w14:textId="77777777" w:rsidR="00BD0D6E" w:rsidRPr="00D3763B" w:rsidRDefault="00BD0D6E" w:rsidP="00BD0D6E">
      <w:r w:rsidRPr="00BD5FA7">
        <w:t>1.</w:t>
      </w:r>
      <w:r>
        <w:t xml:space="preserve"> ___________________________</w:t>
      </w:r>
      <w:proofErr w:type="gramStart"/>
      <w:r>
        <w:t xml:space="preserve">     __________________________       </w:t>
      </w:r>
      <w:proofErr w:type="gramEnd"/>
      <w:r>
        <w:t>_________________</w:t>
      </w:r>
    </w:p>
    <w:p w14:paraId="008AE74F" w14:textId="77777777" w:rsidR="00BD0D6E" w:rsidRPr="00D3763B" w:rsidRDefault="00BD0D6E" w:rsidP="00BD0D6E">
      <w:r w:rsidRPr="00BD5FA7">
        <w:t>2.</w:t>
      </w:r>
      <w:r>
        <w:t xml:space="preserve"> ___________________________</w:t>
      </w:r>
      <w:proofErr w:type="gramStart"/>
      <w:r>
        <w:t xml:space="preserve">     __________________________       </w:t>
      </w:r>
      <w:proofErr w:type="gramEnd"/>
      <w:r>
        <w:t>_________________</w:t>
      </w:r>
    </w:p>
    <w:p w14:paraId="6BD87792" w14:textId="77777777" w:rsidR="00BD0D6E" w:rsidRPr="00D3763B" w:rsidRDefault="00BD0D6E" w:rsidP="00BD0D6E">
      <w:r>
        <w:t>3. ___________________________</w:t>
      </w:r>
      <w:proofErr w:type="gramStart"/>
      <w:r>
        <w:t xml:space="preserve">     __________________________       </w:t>
      </w:r>
      <w:proofErr w:type="gramEnd"/>
      <w:r>
        <w:t>_________________</w:t>
      </w:r>
    </w:p>
    <w:p w14:paraId="6A700CE1" w14:textId="77777777" w:rsidR="00BD0D6E" w:rsidRPr="00D3763B" w:rsidRDefault="00BD0D6E" w:rsidP="00BD0D6E">
      <w:r>
        <w:t>4. ___________________________</w:t>
      </w:r>
      <w:proofErr w:type="gramStart"/>
      <w:r>
        <w:t xml:space="preserve">     __________________________       </w:t>
      </w:r>
      <w:proofErr w:type="gramEnd"/>
      <w:r>
        <w:t>_________________</w:t>
      </w:r>
    </w:p>
    <w:p w14:paraId="67AB0E3E" w14:textId="77777777" w:rsidR="00BD0D6E" w:rsidRPr="00D3763B" w:rsidRDefault="00BD0D6E" w:rsidP="00BD0D6E">
      <w:r>
        <w:t>5. ___________________________</w:t>
      </w:r>
      <w:proofErr w:type="gramStart"/>
      <w:r>
        <w:t xml:space="preserve">     __________________________       </w:t>
      </w:r>
      <w:proofErr w:type="gramEnd"/>
      <w:r>
        <w:t>_________________</w:t>
      </w:r>
    </w:p>
    <w:p w14:paraId="284E600E" w14:textId="77777777" w:rsidR="00BD0D6E" w:rsidRPr="00BD5FA7" w:rsidRDefault="00BD0D6E" w:rsidP="00BD0D6E">
      <w:pPr>
        <w:rPr>
          <w:b/>
        </w:rPr>
      </w:pPr>
    </w:p>
    <w:p w14:paraId="61C7B268" w14:textId="77777777" w:rsidR="00BD0D6E" w:rsidRPr="00BD5FA7" w:rsidRDefault="00BD0D6E" w:rsidP="00BD0D6E">
      <w:pPr>
        <w:rPr>
          <w:u w:val="single"/>
        </w:rPr>
      </w:pPr>
      <w:r w:rsidRPr="00BD5FA7">
        <w:rPr>
          <w:b/>
        </w:rPr>
        <w:t>Towns or cities you can live in for this clinical education</w:t>
      </w:r>
      <w:r w:rsidRPr="00BD5FA7">
        <w:t>:</w:t>
      </w:r>
      <w:r w:rsidRPr="00BD5FA7">
        <w:rPr>
          <w:u w:val="single"/>
        </w:rPr>
        <w:t xml:space="preserve"> </w:t>
      </w:r>
    </w:p>
    <w:p w14:paraId="451417E6" w14:textId="77777777" w:rsidR="00BD0D6E" w:rsidRPr="00BD5FA7" w:rsidRDefault="00BD0D6E" w:rsidP="00BD0D6E"/>
    <w:p w14:paraId="2EE59D69" w14:textId="77777777" w:rsidR="00BD0D6E" w:rsidRPr="00BD5FA7" w:rsidRDefault="00BD0D6E" w:rsidP="00BD0D6E">
      <w:r w:rsidRPr="00BD5FA7">
        <w:t xml:space="preserve">Student’s </w:t>
      </w:r>
      <w:r>
        <w:t>S</w:t>
      </w:r>
      <w:r w:rsidRPr="00BD5FA7">
        <w:t>ignature:</w:t>
      </w:r>
      <w:r>
        <w:t xml:space="preserve"> </w:t>
      </w:r>
      <w:r w:rsidRPr="00BD5FA7">
        <w:t>_______________________________</w:t>
      </w:r>
    </w:p>
    <w:p w14:paraId="39D48A3B" w14:textId="77777777" w:rsidR="00BD0D6E" w:rsidRPr="00BD5FA7" w:rsidRDefault="00BD0D6E" w:rsidP="00BD0D6E">
      <w:r w:rsidRPr="00BD5FA7">
        <w:t>Date: ____________________________________________</w:t>
      </w:r>
    </w:p>
    <w:p w14:paraId="29C7BF0B" w14:textId="77777777" w:rsidR="00BD0D6E" w:rsidRPr="00BD5FA7" w:rsidRDefault="00BD0D6E" w:rsidP="00BD0D6E">
      <w:pPr>
        <w:rPr>
          <w:sz w:val="32"/>
          <w:szCs w:val="32"/>
          <w:u w:val="single"/>
        </w:rPr>
      </w:pPr>
    </w:p>
    <w:p w14:paraId="6EF8D904" w14:textId="77777777" w:rsidR="00BD0D6E" w:rsidRPr="00BD5FA7" w:rsidRDefault="00BD0D6E" w:rsidP="00BD0D6E">
      <w:pPr>
        <w:rPr>
          <w:b/>
          <w:sz w:val="32"/>
          <w:szCs w:val="32"/>
        </w:rPr>
      </w:pPr>
    </w:p>
    <w:p w14:paraId="5BAA6E5B" w14:textId="77777777" w:rsidR="00BD0D6E" w:rsidRPr="00BD5FA7" w:rsidRDefault="00BD0D6E" w:rsidP="00BD0D6E">
      <w:pPr>
        <w:rPr>
          <w:b/>
          <w:sz w:val="32"/>
          <w:szCs w:val="32"/>
        </w:rPr>
      </w:pPr>
      <w:r w:rsidRPr="00BD5FA7">
        <w:rPr>
          <w:b/>
          <w:sz w:val="32"/>
          <w:szCs w:val="32"/>
        </w:rPr>
        <w:t>DO NOT CONTACT THE CLINICS!</w:t>
      </w:r>
    </w:p>
    <w:p w14:paraId="3458754C" w14:textId="77777777" w:rsidR="00BD0D6E" w:rsidRPr="00BD5FA7" w:rsidRDefault="00BD0D6E" w:rsidP="00BD0D6E">
      <w:pPr>
        <w:rPr>
          <w:b/>
          <w:sz w:val="32"/>
          <w:szCs w:val="32"/>
        </w:rPr>
      </w:pPr>
      <w:r w:rsidRPr="00BD5FA7">
        <w:rPr>
          <w:b/>
          <w:sz w:val="32"/>
          <w:szCs w:val="32"/>
        </w:rPr>
        <w:t>A request is NOT guaranteed selection of a clinical site.</w:t>
      </w:r>
    </w:p>
    <w:p w14:paraId="4098AF17" w14:textId="77777777" w:rsidR="00BD0D6E" w:rsidRDefault="00BD0D6E" w:rsidP="00BD0D6E"/>
    <w:p w14:paraId="5CBAFF7A" w14:textId="1058CBE9" w:rsidR="00320C66" w:rsidRPr="00420CF4" w:rsidRDefault="00320C66" w:rsidP="008E1113">
      <w:pPr>
        <w:rPr>
          <w:rFonts w:asciiTheme="majorHAnsi" w:eastAsia="Calibri" w:hAnsiTheme="majorHAnsi" w:cs="Arial"/>
          <w:b/>
          <w:sz w:val="28"/>
          <w:szCs w:val="28"/>
        </w:rPr>
      </w:pPr>
    </w:p>
    <w:p w14:paraId="5998ACAF" w14:textId="7639411D" w:rsidR="00A42F3D" w:rsidRDefault="007E76E3" w:rsidP="00420CF4">
      <w:pPr>
        <w:jc w:val="center"/>
        <w:rPr>
          <w:rFonts w:cs="Arial"/>
          <w:bCs/>
          <w:i/>
          <w:iCs/>
        </w:rPr>
      </w:pPr>
      <w:bookmarkStart w:id="122" w:name="_Toc300648520"/>
      <w:r w:rsidRPr="00420CF4">
        <w:rPr>
          <w:b/>
          <w:noProof/>
        </w:rPr>
        <w:lastRenderedPageBreak/>
        <w:drawing>
          <wp:inline distT="0" distB="0" distL="0" distR="0" wp14:anchorId="1825B090" wp14:editId="4ABEC868">
            <wp:extent cx="5943600" cy="8198222"/>
            <wp:effectExtent l="0" t="0" r="0" b="0"/>
            <wp:docPr id="7" name="Picture 25" descr="Fillable space to state location of clinical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5" descr="Fillable space to state location of clinical si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8198222"/>
                    </a:xfrm>
                    <a:prstGeom prst="rect">
                      <a:avLst/>
                    </a:prstGeom>
                    <a:noFill/>
                    <a:ln>
                      <a:noFill/>
                    </a:ln>
                  </pic:spPr>
                </pic:pic>
              </a:graphicData>
            </a:graphic>
          </wp:inline>
        </w:drawing>
      </w:r>
      <w:bookmarkEnd w:id="122"/>
    </w:p>
    <w:p w14:paraId="1B28B573" w14:textId="68B27A0A" w:rsidR="008E1113" w:rsidRDefault="008E1113">
      <w:pPr>
        <w:rPr>
          <w:rFonts w:cs="Arial"/>
          <w:bCs/>
          <w:i/>
          <w:iCs/>
        </w:rPr>
      </w:pPr>
    </w:p>
    <w:p w14:paraId="0D83F5BE" w14:textId="1F159CAF" w:rsidR="00A42F3D" w:rsidRPr="00ED44F5" w:rsidRDefault="00A42F3D" w:rsidP="00ED44F5">
      <w:pPr>
        <w:jc w:val="center"/>
        <w:rPr>
          <w:rFonts w:cs="Arial"/>
          <w:b/>
          <w:sz w:val="32"/>
          <w:szCs w:val="32"/>
        </w:rPr>
      </w:pPr>
      <w:r w:rsidRPr="00ED44F5">
        <w:rPr>
          <w:rFonts w:cs="Arial"/>
          <w:b/>
          <w:sz w:val="32"/>
          <w:szCs w:val="32"/>
        </w:rPr>
        <w:t>Horry Georgetown Technical College</w:t>
      </w:r>
    </w:p>
    <w:p w14:paraId="5634EA7A" w14:textId="52F6E8EF" w:rsidR="00A42F3D" w:rsidRPr="00ED44F5" w:rsidRDefault="00A42F3D" w:rsidP="00ED44F5">
      <w:pPr>
        <w:jc w:val="center"/>
        <w:rPr>
          <w:rFonts w:cs="Arial"/>
          <w:b/>
          <w:sz w:val="32"/>
          <w:szCs w:val="32"/>
        </w:rPr>
      </w:pPr>
      <w:r w:rsidRPr="00ED44F5">
        <w:rPr>
          <w:rFonts w:cs="Arial"/>
          <w:b/>
          <w:sz w:val="32"/>
          <w:szCs w:val="32"/>
        </w:rPr>
        <w:t>Physical Therapist Assistant Program</w:t>
      </w:r>
    </w:p>
    <w:p w14:paraId="6552FF53" w14:textId="530339C2" w:rsidR="00A42F3D" w:rsidRPr="00ED44F5" w:rsidRDefault="00A42F3D" w:rsidP="00ED44F5">
      <w:pPr>
        <w:jc w:val="center"/>
        <w:rPr>
          <w:rFonts w:cs="Arial"/>
          <w:b/>
          <w:sz w:val="32"/>
          <w:szCs w:val="32"/>
        </w:rPr>
      </w:pPr>
      <w:r w:rsidRPr="00ED44F5">
        <w:rPr>
          <w:rFonts w:cs="Arial"/>
          <w:b/>
          <w:sz w:val="32"/>
          <w:szCs w:val="32"/>
        </w:rPr>
        <w:t xml:space="preserve">Acknowledgement of </w:t>
      </w:r>
      <w:r w:rsidR="003D065D">
        <w:rPr>
          <w:rFonts w:cs="Arial"/>
          <w:b/>
          <w:sz w:val="32"/>
          <w:szCs w:val="32"/>
        </w:rPr>
        <w:t xml:space="preserve">Clinical </w:t>
      </w:r>
      <w:r w:rsidR="000F010C">
        <w:rPr>
          <w:rFonts w:cs="Arial"/>
          <w:b/>
          <w:sz w:val="32"/>
          <w:szCs w:val="32"/>
        </w:rPr>
        <w:t>Manual</w:t>
      </w:r>
    </w:p>
    <w:p w14:paraId="64838BF1" w14:textId="77777777" w:rsidR="00A42F3D" w:rsidRDefault="00A42F3D">
      <w:pPr>
        <w:rPr>
          <w:rFonts w:cs="Arial"/>
          <w:bCs/>
        </w:rPr>
      </w:pPr>
    </w:p>
    <w:p w14:paraId="7FDB1BF6" w14:textId="32346C06" w:rsidR="00A42F3D" w:rsidRDefault="00ED44F5">
      <w:pPr>
        <w:rPr>
          <w:rFonts w:cs="Arial"/>
          <w:bCs/>
          <w:sz w:val="24"/>
          <w:szCs w:val="24"/>
        </w:rPr>
      </w:pPr>
      <w:r w:rsidRPr="00ED44F5">
        <w:rPr>
          <w:rFonts w:cs="Arial"/>
          <w:bCs/>
          <w:sz w:val="24"/>
          <w:szCs w:val="24"/>
        </w:rPr>
        <w:t xml:space="preserve">I have read the contents of the </w:t>
      </w:r>
      <w:r w:rsidR="003D065D">
        <w:rPr>
          <w:rFonts w:cs="Arial"/>
          <w:bCs/>
          <w:sz w:val="24"/>
          <w:szCs w:val="24"/>
        </w:rPr>
        <w:t>Clinical</w:t>
      </w:r>
      <w:r w:rsidRPr="00ED44F5">
        <w:rPr>
          <w:rFonts w:cs="Arial"/>
          <w:bCs/>
          <w:sz w:val="24"/>
          <w:szCs w:val="24"/>
        </w:rPr>
        <w:t xml:space="preserve"> </w:t>
      </w:r>
      <w:r w:rsidR="000F010C">
        <w:rPr>
          <w:rFonts w:cs="Arial"/>
          <w:bCs/>
          <w:sz w:val="24"/>
          <w:szCs w:val="24"/>
        </w:rPr>
        <w:t xml:space="preserve">Manual </w:t>
      </w:r>
      <w:r w:rsidRPr="00ED44F5">
        <w:rPr>
          <w:rFonts w:cs="Arial"/>
          <w:bCs/>
          <w:sz w:val="24"/>
          <w:szCs w:val="24"/>
        </w:rPr>
        <w:t xml:space="preserve">and agree to adhere to the policies and procedures of the Physical Therapist Assistant Program.  I acknowledge that I am responsible for knowing the contents of the </w:t>
      </w:r>
      <w:r w:rsidR="003D065D">
        <w:rPr>
          <w:rFonts w:cs="Arial"/>
          <w:bCs/>
          <w:sz w:val="24"/>
          <w:szCs w:val="24"/>
        </w:rPr>
        <w:t>Clinical</w:t>
      </w:r>
      <w:r w:rsidRPr="00ED44F5">
        <w:rPr>
          <w:rFonts w:cs="Arial"/>
          <w:bCs/>
          <w:sz w:val="24"/>
          <w:szCs w:val="24"/>
        </w:rPr>
        <w:t xml:space="preserve"> </w:t>
      </w:r>
      <w:r w:rsidR="000F010C">
        <w:rPr>
          <w:rFonts w:cs="Arial"/>
          <w:bCs/>
          <w:sz w:val="24"/>
          <w:szCs w:val="24"/>
        </w:rPr>
        <w:t>M</w:t>
      </w:r>
      <w:r w:rsidRPr="00ED44F5">
        <w:rPr>
          <w:rFonts w:cs="Arial"/>
          <w:bCs/>
          <w:sz w:val="24"/>
          <w:szCs w:val="24"/>
        </w:rPr>
        <w:t xml:space="preserve">anual.  </w:t>
      </w:r>
    </w:p>
    <w:p w14:paraId="192B5CA2" w14:textId="794A160C" w:rsidR="00ED44F5" w:rsidRDefault="00ED44F5">
      <w:pPr>
        <w:rPr>
          <w:rFonts w:cs="Arial"/>
          <w:bCs/>
          <w:sz w:val="24"/>
          <w:szCs w:val="24"/>
        </w:rPr>
      </w:pPr>
      <w:r>
        <w:rPr>
          <w:rFonts w:cs="Arial"/>
          <w:bCs/>
          <w:sz w:val="24"/>
          <w:szCs w:val="24"/>
        </w:rPr>
        <w:t xml:space="preserve">I understand that the policies and procedures are subject to </w:t>
      </w:r>
      <w:r w:rsidR="000F010C">
        <w:rPr>
          <w:rFonts w:cs="Arial"/>
          <w:bCs/>
          <w:sz w:val="24"/>
          <w:szCs w:val="24"/>
        </w:rPr>
        <w:t>revision,</w:t>
      </w:r>
      <w:r>
        <w:rPr>
          <w:rFonts w:cs="Arial"/>
          <w:bCs/>
          <w:sz w:val="24"/>
          <w:szCs w:val="24"/>
        </w:rPr>
        <w:t xml:space="preserve"> and I will be notified of any changes by the Program Director and will be required to sign the Acknowledgement of </w:t>
      </w:r>
      <w:r w:rsidR="003D065D">
        <w:rPr>
          <w:rFonts w:cs="Arial"/>
          <w:bCs/>
          <w:sz w:val="24"/>
          <w:szCs w:val="24"/>
        </w:rPr>
        <w:t>Clinical</w:t>
      </w:r>
      <w:r>
        <w:rPr>
          <w:rFonts w:cs="Arial"/>
          <w:bCs/>
          <w:sz w:val="24"/>
          <w:szCs w:val="24"/>
        </w:rPr>
        <w:t xml:space="preserve"> </w:t>
      </w:r>
      <w:r w:rsidR="000F010C">
        <w:rPr>
          <w:rFonts w:cs="Arial"/>
          <w:bCs/>
          <w:sz w:val="24"/>
          <w:szCs w:val="24"/>
        </w:rPr>
        <w:t>Manual</w:t>
      </w:r>
      <w:r>
        <w:rPr>
          <w:rFonts w:cs="Arial"/>
          <w:bCs/>
          <w:sz w:val="24"/>
          <w:szCs w:val="24"/>
        </w:rPr>
        <w:t xml:space="preserve"> Revision Form.  </w:t>
      </w:r>
    </w:p>
    <w:p w14:paraId="5828196B" w14:textId="1564087F" w:rsidR="00ED44F5" w:rsidRDefault="00ED44F5">
      <w:pPr>
        <w:rPr>
          <w:rFonts w:cs="Arial"/>
          <w:bCs/>
          <w:sz w:val="24"/>
          <w:szCs w:val="24"/>
        </w:rPr>
      </w:pPr>
    </w:p>
    <w:p w14:paraId="39A6B5D2" w14:textId="77777777" w:rsidR="00ED44F5" w:rsidRPr="00ED44F5" w:rsidRDefault="00ED44F5">
      <w:pPr>
        <w:rPr>
          <w:rFonts w:cs="Arial"/>
          <w:bCs/>
          <w:sz w:val="24"/>
          <w:szCs w:val="24"/>
        </w:rPr>
      </w:pPr>
    </w:p>
    <w:p w14:paraId="1A6D9E73" w14:textId="7A645566" w:rsidR="00ED44F5" w:rsidRDefault="00ED44F5">
      <w:pPr>
        <w:rPr>
          <w:rFonts w:cs="Arial"/>
          <w:bCs/>
        </w:rPr>
      </w:pPr>
    </w:p>
    <w:p w14:paraId="762D3006" w14:textId="3E984DB1" w:rsidR="00ED44F5" w:rsidRDefault="00ED44F5">
      <w:pPr>
        <w:rPr>
          <w:rFonts w:cs="Arial"/>
          <w:bCs/>
        </w:rPr>
      </w:pPr>
    </w:p>
    <w:p w14:paraId="73E94E59" w14:textId="586F9E5F" w:rsidR="00ED44F5" w:rsidRDefault="00ED44F5">
      <w:pPr>
        <w:rPr>
          <w:rFonts w:cs="Arial"/>
          <w:bCs/>
        </w:rPr>
      </w:pPr>
    </w:p>
    <w:p w14:paraId="4D1B8E09" w14:textId="77777777" w:rsidR="00ED44F5" w:rsidRDefault="00ED44F5">
      <w:pPr>
        <w:rPr>
          <w:rFonts w:cs="Arial"/>
          <w:bCs/>
        </w:rPr>
      </w:pPr>
    </w:p>
    <w:p w14:paraId="2C1C84C6" w14:textId="77777777" w:rsidR="00A42F3D" w:rsidRDefault="00A42F3D">
      <w:pPr>
        <w:rPr>
          <w:rFonts w:cs="Arial"/>
          <w:bCs/>
        </w:rPr>
      </w:pPr>
    </w:p>
    <w:p w14:paraId="71EDD1DF" w14:textId="7390184C" w:rsidR="00A42F3D" w:rsidRDefault="00ED44F5">
      <w:pPr>
        <w:rPr>
          <w:rFonts w:cs="Arial"/>
          <w:bCs/>
        </w:rPr>
      </w:pPr>
      <w:r>
        <w:rPr>
          <w:rFonts w:cs="Arial"/>
          <w:bCs/>
        </w:rPr>
        <w:t>Student Name (Print):  ________________________________________</w:t>
      </w:r>
    </w:p>
    <w:p w14:paraId="620600D2" w14:textId="6479758A" w:rsidR="00ED44F5" w:rsidRDefault="00ED44F5">
      <w:pPr>
        <w:rPr>
          <w:rFonts w:cs="Arial"/>
          <w:bCs/>
        </w:rPr>
      </w:pPr>
      <w:r>
        <w:rPr>
          <w:rFonts w:cs="Arial"/>
          <w:bCs/>
        </w:rPr>
        <w:t>Student Signature: ___________________________________________</w:t>
      </w:r>
    </w:p>
    <w:p w14:paraId="6279B920" w14:textId="448345B1" w:rsidR="00ED44F5" w:rsidRDefault="00A42F3D">
      <w:pPr>
        <w:rPr>
          <w:rFonts w:cs="Arial"/>
          <w:bCs/>
        </w:rPr>
      </w:pPr>
      <w:r>
        <w:rPr>
          <w:rFonts w:cs="Arial"/>
          <w:bCs/>
        </w:rPr>
        <w:t>Date: _________________________</w:t>
      </w:r>
      <w:r w:rsidR="00ED44F5">
        <w:rPr>
          <w:rFonts w:cs="Arial"/>
          <w:bCs/>
        </w:rPr>
        <w:t>_____________________________</w:t>
      </w:r>
    </w:p>
    <w:p w14:paraId="55A515A4" w14:textId="2200BF2E" w:rsidR="008E1113" w:rsidRDefault="008E1113">
      <w:pPr>
        <w:rPr>
          <w:rFonts w:cs="Arial"/>
          <w:b/>
          <w:sz w:val="32"/>
          <w:szCs w:val="32"/>
        </w:rPr>
      </w:pPr>
    </w:p>
    <w:p w14:paraId="04DA6582" w14:textId="77777777" w:rsidR="008E1113" w:rsidRDefault="008E1113">
      <w:pPr>
        <w:rPr>
          <w:rFonts w:cs="Arial"/>
          <w:b/>
          <w:sz w:val="32"/>
          <w:szCs w:val="32"/>
        </w:rPr>
      </w:pPr>
      <w:r>
        <w:rPr>
          <w:rFonts w:cs="Arial"/>
          <w:b/>
          <w:sz w:val="32"/>
          <w:szCs w:val="32"/>
        </w:rPr>
        <w:br w:type="page"/>
      </w:r>
    </w:p>
    <w:p w14:paraId="7D3F1B08" w14:textId="00CAF30A" w:rsidR="00ED44F5" w:rsidRPr="00ED44F5" w:rsidRDefault="00ED44F5" w:rsidP="00ED44F5">
      <w:pPr>
        <w:jc w:val="center"/>
        <w:rPr>
          <w:rFonts w:cs="Arial"/>
          <w:b/>
          <w:sz w:val="32"/>
          <w:szCs w:val="32"/>
        </w:rPr>
      </w:pPr>
      <w:r w:rsidRPr="00ED44F5">
        <w:rPr>
          <w:rFonts w:cs="Arial"/>
          <w:b/>
          <w:sz w:val="32"/>
          <w:szCs w:val="32"/>
        </w:rPr>
        <w:lastRenderedPageBreak/>
        <w:t>Horry Georgetown Technical College</w:t>
      </w:r>
    </w:p>
    <w:p w14:paraId="78FCF37F" w14:textId="77777777" w:rsidR="00ED44F5" w:rsidRPr="00ED44F5" w:rsidRDefault="00ED44F5" w:rsidP="00ED44F5">
      <w:pPr>
        <w:jc w:val="center"/>
        <w:rPr>
          <w:rFonts w:cs="Arial"/>
          <w:b/>
          <w:sz w:val="32"/>
          <w:szCs w:val="32"/>
        </w:rPr>
      </w:pPr>
      <w:r w:rsidRPr="00ED44F5">
        <w:rPr>
          <w:rFonts w:cs="Arial"/>
          <w:b/>
          <w:sz w:val="32"/>
          <w:szCs w:val="32"/>
        </w:rPr>
        <w:t>Physical Therapist Assistant Program</w:t>
      </w:r>
    </w:p>
    <w:p w14:paraId="1B163711" w14:textId="6946A49C" w:rsidR="00ED44F5" w:rsidRPr="00ED44F5" w:rsidRDefault="00ED44F5" w:rsidP="00ED44F5">
      <w:pPr>
        <w:jc w:val="center"/>
        <w:rPr>
          <w:rFonts w:cs="Arial"/>
          <w:b/>
          <w:sz w:val="32"/>
          <w:szCs w:val="32"/>
        </w:rPr>
      </w:pPr>
      <w:r w:rsidRPr="00ED44F5">
        <w:rPr>
          <w:rFonts w:cs="Arial"/>
          <w:b/>
          <w:sz w:val="32"/>
          <w:szCs w:val="32"/>
        </w:rPr>
        <w:t xml:space="preserve">Acknowledgement of </w:t>
      </w:r>
      <w:r w:rsidR="003D065D">
        <w:rPr>
          <w:rFonts w:cs="Arial"/>
          <w:b/>
          <w:sz w:val="32"/>
          <w:szCs w:val="32"/>
        </w:rPr>
        <w:t>Clinical</w:t>
      </w:r>
      <w:r w:rsidRPr="00ED44F5">
        <w:rPr>
          <w:rFonts w:cs="Arial"/>
          <w:b/>
          <w:sz w:val="32"/>
          <w:szCs w:val="32"/>
        </w:rPr>
        <w:t xml:space="preserve"> </w:t>
      </w:r>
      <w:r w:rsidR="000F010C">
        <w:rPr>
          <w:rFonts w:cs="Arial"/>
          <w:b/>
          <w:sz w:val="32"/>
          <w:szCs w:val="32"/>
        </w:rPr>
        <w:t>Manual</w:t>
      </w:r>
      <w:r>
        <w:rPr>
          <w:rFonts w:cs="Arial"/>
          <w:b/>
          <w:sz w:val="32"/>
          <w:szCs w:val="32"/>
        </w:rPr>
        <w:t xml:space="preserve"> Revision</w:t>
      </w:r>
    </w:p>
    <w:p w14:paraId="3E4B3841" w14:textId="77777777" w:rsidR="00ED44F5" w:rsidRDefault="00ED44F5" w:rsidP="00ED44F5">
      <w:pPr>
        <w:rPr>
          <w:rFonts w:cs="Arial"/>
          <w:bCs/>
        </w:rPr>
      </w:pPr>
    </w:p>
    <w:p w14:paraId="66B9EE7A" w14:textId="07BF44C2" w:rsidR="00ED44F5" w:rsidRDefault="00ED44F5" w:rsidP="00ED44F5">
      <w:pPr>
        <w:rPr>
          <w:rFonts w:cs="Arial"/>
          <w:bCs/>
          <w:sz w:val="24"/>
          <w:szCs w:val="24"/>
        </w:rPr>
      </w:pPr>
      <w:r w:rsidRPr="00ED44F5">
        <w:rPr>
          <w:rFonts w:cs="Arial"/>
          <w:bCs/>
          <w:sz w:val="24"/>
          <w:szCs w:val="24"/>
        </w:rPr>
        <w:t xml:space="preserve">I have read the </w:t>
      </w:r>
      <w:r>
        <w:rPr>
          <w:rFonts w:cs="Arial"/>
          <w:bCs/>
          <w:sz w:val="24"/>
          <w:szCs w:val="24"/>
        </w:rPr>
        <w:t xml:space="preserve">revised </w:t>
      </w:r>
      <w:r w:rsidR="00B83E29">
        <w:rPr>
          <w:rFonts w:cs="Arial"/>
          <w:bCs/>
          <w:sz w:val="24"/>
          <w:szCs w:val="24"/>
        </w:rPr>
        <w:t>Clinical</w:t>
      </w:r>
      <w:r w:rsidR="000F010C">
        <w:rPr>
          <w:rFonts w:cs="Arial"/>
          <w:bCs/>
          <w:sz w:val="24"/>
          <w:szCs w:val="24"/>
        </w:rPr>
        <w:t xml:space="preserve"> Manual</w:t>
      </w:r>
      <w:r w:rsidRPr="00ED44F5">
        <w:rPr>
          <w:rFonts w:cs="Arial"/>
          <w:bCs/>
          <w:sz w:val="24"/>
          <w:szCs w:val="24"/>
        </w:rPr>
        <w:t xml:space="preserve"> and agree to adhere to the policies and procedures of the Physical Therapist Assistant Program.  I acknowledge that I am responsible for knowing the contents of the </w:t>
      </w:r>
      <w:r w:rsidR="00B83E29">
        <w:rPr>
          <w:rFonts w:cs="Arial"/>
          <w:bCs/>
          <w:sz w:val="24"/>
          <w:szCs w:val="24"/>
        </w:rPr>
        <w:t>Clinical</w:t>
      </w:r>
      <w:r w:rsidR="000F010C">
        <w:rPr>
          <w:rFonts w:cs="Arial"/>
          <w:bCs/>
          <w:sz w:val="24"/>
          <w:szCs w:val="24"/>
        </w:rPr>
        <w:t xml:space="preserve"> Manual.</w:t>
      </w:r>
      <w:r w:rsidRPr="00ED44F5">
        <w:rPr>
          <w:rFonts w:cs="Arial"/>
          <w:bCs/>
          <w:sz w:val="24"/>
          <w:szCs w:val="24"/>
        </w:rPr>
        <w:t xml:space="preserve">  </w:t>
      </w:r>
    </w:p>
    <w:p w14:paraId="706F6F92" w14:textId="77777777" w:rsidR="00A42F3D" w:rsidRPr="00A42F3D" w:rsidRDefault="00A42F3D">
      <w:pPr>
        <w:rPr>
          <w:rFonts w:cs="Arial"/>
          <w:bCs/>
        </w:rPr>
      </w:pPr>
    </w:p>
    <w:p w14:paraId="25172DE8" w14:textId="142BF59C" w:rsidR="00805734" w:rsidRPr="00805734" w:rsidRDefault="00805734">
      <w:pPr>
        <w:rPr>
          <w:rFonts w:cs="Arial"/>
          <w:bCs/>
        </w:rPr>
      </w:pPr>
      <w:r>
        <w:rPr>
          <w:rFonts w:cs="Arial"/>
          <w:bCs/>
        </w:rPr>
        <w:t>Policies Revised and Reviewed:  _______________________________________________________</w:t>
      </w:r>
    </w:p>
    <w:p w14:paraId="0AFE6D9D" w14:textId="5DBFE8A4" w:rsidR="00ED44F5" w:rsidRDefault="00ED44F5">
      <w:pPr>
        <w:rPr>
          <w:rFonts w:cs="Arial"/>
          <w:bCs/>
          <w:i/>
          <w:iCs/>
        </w:rPr>
      </w:pPr>
    </w:p>
    <w:p w14:paraId="264CB5CB" w14:textId="67E6FAE5" w:rsidR="00ED44F5" w:rsidRDefault="00ED44F5">
      <w:pPr>
        <w:rPr>
          <w:rFonts w:cs="Arial"/>
          <w:bCs/>
          <w:i/>
          <w:iCs/>
        </w:rPr>
      </w:pPr>
    </w:p>
    <w:p w14:paraId="23340E57" w14:textId="1F16EFB5" w:rsidR="00ED44F5" w:rsidRDefault="00ED44F5">
      <w:pPr>
        <w:rPr>
          <w:rFonts w:cs="Arial"/>
          <w:bCs/>
          <w:i/>
          <w:iCs/>
        </w:rPr>
      </w:pPr>
    </w:p>
    <w:p w14:paraId="4DF6ACE6" w14:textId="0B53CB99" w:rsidR="00ED44F5" w:rsidRDefault="00ED44F5">
      <w:pPr>
        <w:rPr>
          <w:rFonts w:cs="Arial"/>
          <w:bCs/>
          <w:i/>
          <w:iCs/>
        </w:rPr>
      </w:pPr>
    </w:p>
    <w:p w14:paraId="28B67078" w14:textId="7A0574CC" w:rsidR="00ED44F5" w:rsidRDefault="00ED44F5">
      <w:pPr>
        <w:rPr>
          <w:rFonts w:cs="Arial"/>
          <w:bCs/>
          <w:i/>
          <w:iCs/>
        </w:rPr>
      </w:pPr>
    </w:p>
    <w:p w14:paraId="3E5EA1B5" w14:textId="4F6E704C" w:rsidR="00ED44F5" w:rsidRDefault="00ED44F5">
      <w:pPr>
        <w:rPr>
          <w:rFonts w:cs="Arial"/>
          <w:bCs/>
          <w:i/>
          <w:iCs/>
        </w:rPr>
      </w:pPr>
    </w:p>
    <w:p w14:paraId="5AD701C1" w14:textId="056B2368" w:rsidR="00ED44F5" w:rsidRDefault="00ED44F5">
      <w:pPr>
        <w:rPr>
          <w:rFonts w:cs="Arial"/>
          <w:bCs/>
          <w:i/>
          <w:iCs/>
        </w:rPr>
      </w:pPr>
    </w:p>
    <w:p w14:paraId="7A39FB89" w14:textId="1D739DCC" w:rsidR="00ED44F5" w:rsidRDefault="00ED44F5">
      <w:pPr>
        <w:rPr>
          <w:rFonts w:cs="Arial"/>
          <w:bCs/>
          <w:i/>
          <w:iCs/>
        </w:rPr>
      </w:pPr>
    </w:p>
    <w:p w14:paraId="77796BA7" w14:textId="0823EFFD" w:rsidR="00ED44F5" w:rsidRDefault="00ED44F5">
      <w:pPr>
        <w:rPr>
          <w:rFonts w:cs="Arial"/>
          <w:bCs/>
          <w:i/>
          <w:iCs/>
        </w:rPr>
      </w:pPr>
    </w:p>
    <w:p w14:paraId="65BA7C5F" w14:textId="3E4242F2" w:rsidR="00ED44F5" w:rsidRDefault="00ED44F5">
      <w:pPr>
        <w:rPr>
          <w:rFonts w:cs="Arial"/>
          <w:bCs/>
          <w:i/>
          <w:iCs/>
        </w:rPr>
      </w:pPr>
    </w:p>
    <w:p w14:paraId="3BB285B0" w14:textId="77777777" w:rsidR="00ED44F5" w:rsidRDefault="00ED44F5" w:rsidP="00ED44F5">
      <w:pPr>
        <w:rPr>
          <w:rFonts w:cs="Arial"/>
          <w:bCs/>
        </w:rPr>
      </w:pPr>
      <w:r>
        <w:rPr>
          <w:rFonts w:cs="Arial"/>
          <w:bCs/>
        </w:rPr>
        <w:t>Student Name (Print):  ________________________________________</w:t>
      </w:r>
    </w:p>
    <w:p w14:paraId="4ABF8AA0" w14:textId="77777777" w:rsidR="00ED44F5" w:rsidRDefault="00ED44F5" w:rsidP="00ED44F5">
      <w:pPr>
        <w:rPr>
          <w:rFonts w:cs="Arial"/>
          <w:bCs/>
        </w:rPr>
      </w:pPr>
      <w:r>
        <w:rPr>
          <w:rFonts w:cs="Arial"/>
          <w:bCs/>
        </w:rPr>
        <w:t>Student Signature: ___________________________________________</w:t>
      </w:r>
    </w:p>
    <w:p w14:paraId="3136063A" w14:textId="77777777" w:rsidR="00ED44F5" w:rsidRDefault="00ED44F5" w:rsidP="00ED44F5">
      <w:pPr>
        <w:rPr>
          <w:rFonts w:cs="Arial"/>
          <w:bCs/>
        </w:rPr>
      </w:pPr>
      <w:r>
        <w:rPr>
          <w:rFonts w:cs="Arial"/>
          <w:bCs/>
        </w:rPr>
        <w:t>Date: ______________________________________________________</w:t>
      </w:r>
    </w:p>
    <w:p w14:paraId="0F0F101D" w14:textId="4FE9E5FA" w:rsidR="00ED44F5" w:rsidRDefault="00ED44F5">
      <w:pPr>
        <w:rPr>
          <w:rFonts w:cs="Arial"/>
          <w:bCs/>
          <w:i/>
          <w:iCs/>
        </w:rPr>
      </w:pPr>
    </w:p>
    <w:p w14:paraId="5B287F8F" w14:textId="77777777" w:rsidR="00ED44F5" w:rsidRPr="00C720A1" w:rsidRDefault="00ED44F5">
      <w:pPr>
        <w:rPr>
          <w:rFonts w:cs="Arial"/>
          <w:bCs/>
          <w:i/>
          <w:iCs/>
        </w:rPr>
      </w:pPr>
    </w:p>
    <w:sectPr w:rsidR="00ED44F5" w:rsidRPr="00C720A1">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D3A2" w14:textId="77777777" w:rsidR="00644170" w:rsidRDefault="00644170">
      <w:pPr>
        <w:spacing w:after="0" w:line="240" w:lineRule="auto"/>
      </w:pPr>
      <w:r>
        <w:separator/>
      </w:r>
    </w:p>
  </w:endnote>
  <w:endnote w:type="continuationSeparator" w:id="0">
    <w:p w14:paraId="7E1A42A3" w14:textId="77777777" w:rsidR="00644170" w:rsidRDefault="00644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rus BT">
    <w:altName w:val="Book Antiqua"/>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Minion Bold">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PremrPro">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Futura Lt BT">
    <w:altName w:val="Segoe UI Semilight"/>
    <w:charset w:val="00"/>
    <w:family w:val="swiss"/>
    <w:pitch w:val="variable"/>
    <w:sig w:usb0="800008E7" w:usb1="00000000" w:usb2="00000000" w:usb3="00000000" w:csb0="000001FB"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DEEF" w14:textId="6C561DCF" w:rsidR="001A26A8" w:rsidRDefault="001A26A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HGTC Physical Therapist Assistant </w:t>
    </w:r>
    <w:r w:rsidR="00767E1C">
      <w:rPr>
        <w:rFonts w:asciiTheme="majorHAnsi" w:eastAsiaTheme="majorEastAsia" w:hAnsiTheme="majorHAnsi" w:cstheme="majorBidi"/>
      </w:rPr>
      <w:t>Clinical</w:t>
    </w:r>
    <w:r>
      <w:rPr>
        <w:rFonts w:asciiTheme="majorHAnsi" w:eastAsiaTheme="majorEastAsia" w:hAnsiTheme="majorHAnsi" w:cstheme="majorBidi"/>
      </w:rPr>
      <w:t xml:space="preserve"> Manual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523AA">
      <w:rPr>
        <w:rFonts w:asciiTheme="majorHAnsi" w:eastAsiaTheme="majorEastAsia" w:hAnsiTheme="majorHAnsi" w:cstheme="majorBidi"/>
        <w:noProof/>
      </w:rPr>
      <w:t>91</w:t>
    </w:r>
    <w:r>
      <w:rPr>
        <w:rFonts w:asciiTheme="majorHAnsi" w:eastAsiaTheme="majorEastAsia" w:hAnsiTheme="majorHAnsi" w:cstheme="majorBidi"/>
        <w:noProof/>
      </w:rPr>
      <w:fldChar w:fldCharType="end"/>
    </w:r>
  </w:p>
  <w:p w14:paraId="023A5157" w14:textId="77777777" w:rsidR="001A26A8" w:rsidRDefault="001A26A8" w:rsidP="0023161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623A" w14:textId="77777777" w:rsidR="00644170" w:rsidRDefault="00644170">
      <w:pPr>
        <w:spacing w:after="0" w:line="240" w:lineRule="auto"/>
      </w:pPr>
      <w:r>
        <w:separator/>
      </w:r>
    </w:p>
  </w:footnote>
  <w:footnote w:type="continuationSeparator" w:id="0">
    <w:p w14:paraId="1CE615C0" w14:textId="77777777" w:rsidR="00644170" w:rsidRDefault="00644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BE5"/>
    <w:multiLevelType w:val="hybridMultilevel"/>
    <w:tmpl w:val="AAD2D8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A022A"/>
    <w:multiLevelType w:val="hybridMultilevel"/>
    <w:tmpl w:val="76B8FA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33CF"/>
    <w:multiLevelType w:val="hybridMultilevel"/>
    <w:tmpl w:val="656E920C"/>
    <w:lvl w:ilvl="0" w:tplc="74FECA4E">
      <w:start w:val="1"/>
      <w:numFmt w:val="bullet"/>
      <w:pStyle w:val="crg3"/>
      <w:lvlText w:val=""/>
      <w:lvlJc w:val="left"/>
      <w:pPr>
        <w:tabs>
          <w:tab w:val="num" w:pos="910"/>
        </w:tabs>
        <w:ind w:left="910" w:hanging="360"/>
      </w:pPr>
      <w:rPr>
        <w:rFonts w:ascii="Symbol" w:hAnsi="Symbol" w:hint="default"/>
      </w:rPr>
    </w:lvl>
    <w:lvl w:ilvl="1" w:tplc="6C6262E2">
      <w:numFmt w:val="bullet"/>
      <w:lvlText w:val="•"/>
      <w:legacy w:legacy="1" w:legacySpace="360" w:legacyIndent="0"/>
      <w:lvlJc w:val="left"/>
      <w:pPr>
        <w:ind w:left="0" w:firstLine="0"/>
      </w:pPr>
      <w:rPr>
        <w:rFonts w:ascii="Arial" w:hAnsi="Arial" w:cs="Times New Roman" w:hint="default"/>
        <w:sz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24457C8">
      <w:start w:val="1"/>
      <w:numFmt w:val="bullet"/>
      <w:lvlText w:val=""/>
      <w:lvlJc w:val="left"/>
      <w:pPr>
        <w:tabs>
          <w:tab w:val="num" w:pos="3600"/>
        </w:tabs>
        <w:ind w:left="3600" w:hanging="360"/>
      </w:pPr>
      <w:rPr>
        <w:rFonts w:ascii="Symbol" w:hAnsi="Symbol" w:hint="default"/>
        <w:strike w:val="0"/>
        <w:dstrike w:val="0"/>
        <w:u w:val="none"/>
        <w:effect w:val="none"/>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60BCD"/>
    <w:multiLevelType w:val="hybridMultilevel"/>
    <w:tmpl w:val="A724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D16E9"/>
    <w:multiLevelType w:val="hybridMultilevel"/>
    <w:tmpl w:val="35B23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92B7E"/>
    <w:multiLevelType w:val="hybridMultilevel"/>
    <w:tmpl w:val="5CEAE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C01F6"/>
    <w:multiLevelType w:val="hybridMultilevel"/>
    <w:tmpl w:val="3558B998"/>
    <w:lvl w:ilvl="0" w:tplc="97004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E2334"/>
    <w:multiLevelType w:val="hybridMultilevel"/>
    <w:tmpl w:val="5DA29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E255A"/>
    <w:multiLevelType w:val="hybridMultilevel"/>
    <w:tmpl w:val="1CE04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D1D85"/>
    <w:multiLevelType w:val="hybridMultilevel"/>
    <w:tmpl w:val="A23E8FE4"/>
    <w:lvl w:ilvl="0" w:tplc="C3D2E4F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D5F24"/>
    <w:multiLevelType w:val="hybridMultilevel"/>
    <w:tmpl w:val="5D089A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826E1"/>
    <w:multiLevelType w:val="hybridMultilevel"/>
    <w:tmpl w:val="0CF09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C2CB4"/>
    <w:multiLevelType w:val="hybridMultilevel"/>
    <w:tmpl w:val="DB5837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32F00"/>
    <w:multiLevelType w:val="hybridMultilevel"/>
    <w:tmpl w:val="B734C5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8F7D43"/>
    <w:multiLevelType w:val="hybridMultilevel"/>
    <w:tmpl w:val="6FAC7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E4C84"/>
    <w:multiLevelType w:val="hybridMultilevel"/>
    <w:tmpl w:val="71207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763F3"/>
    <w:multiLevelType w:val="hybridMultilevel"/>
    <w:tmpl w:val="E0B8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14E01"/>
    <w:multiLevelType w:val="hybridMultilevel"/>
    <w:tmpl w:val="0A12B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E698F"/>
    <w:multiLevelType w:val="hybridMultilevel"/>
    <w:tmpl w:val="E3AE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F6440"/>
    <w:multiLevelType w:val="hybridMultilevel"/>
    <w:tmpl w:val="58A89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92D04"/>
    <w:multiLevelType w:val="hybridMultilevel"/>
    <w:tmpl w:val="6494E778"/>
    <w:lvl w:ilvl="0" w:tplc="6C6262E2">
      <w:numFmt w:val="bullet"/>
      <w:lvlText w:val="•"/>
      <w:lvlJc w:val="left"/>
      <w:pPr>
        <w:ind w:left="720" w:hanging="360"/>
      </w:pPr>
      <w:rPr>
        <w:rFonts w:ascii="Arial" w:hAnsi="Aria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976FF"/>
    <w:multiLevelType w:val="hybridMultilevel"/>
    <w:tmpl w:val="D0DE77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C13D16"/>
    <w:multiLevelType w:val="hybridMultilevel"/>
    <w:tmpl w:val="FE967C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D671D0"/>
    <w:multiLevelType w:val="hybridMultilevel"/>
    <w:tmpl w:val="0268A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76630"/>
    <w:multiLevelType w:val="hybridMultilevel"/>
    <w:tmpl w:val="0A12B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572461"/>
    <w:multiLevelType w:val="hybridMultilevel"/>
    <w:tmpl w:val="6C44CDC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74FC3"/>
    <w:multiLevelType w:val="hybridMultilevel"/>
    <w:tmpl w:val="4B660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B666B"/>
    <w:multiLevelType w:val="hybridMultilevel"/>
    <w:tmpl w:val="6D6EB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D65385"/>
    <w:multiLevelType w:val="hybridMultilevel"/>
    <w:tmpl w:val="574A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047AC5"/>
    <w:multiLevelType w:val="hybridMultilevel"/>
    <w:tmpl w:val="3E4410F4"/>
    <w:lvl w:ilvl="0" w:tplc="04090001">
      <w:start w:val="1"/>
      <w:numFmt w:val="bullet"/>
      <w:lvlText w:val=""/>
      <w:lvlJc w:val="left"/>
      <w:pPr>
        <w:tabs>
          <w:tab w:val="num" w:pos="910"/>
        </w:tabs>
        <w:ind w:left="910" w:hanging="360"/>
      </w:pPr>
      <w:rPr>
        <w:rFonts w:ascii="Symbol" w:hAnsi="Symbol" w:hint="default"/>
      </w:rPr>
    </w:lvl>
    <w:lvl w:ilvl="1" w:tplc="04090003">
      <w:start w:val="1"/>
      <w:numFmt w:val="bullet"/>
      <w:lvlText w:val="o"/>
      <w:lvlJc w:val="left"/>
      <w:pPr>
        <w:tabs>
          <w:tab w:val="num" w:pos="1630"/>
        </w:tabs>
        <w:ind w:left="1630" w:hanging="360"/>
      </w:pPr>
      <w:rPr>
        <w:rFonts w:ascii="Courier New" w:hAnsi="Courier New" w:cs="Courier New" w:hint="default"/>
      </w:rPr>
    </w:lvl>
    <w:lvl w:ilvl="2" w:tplc="04090005">
      <w:start w:val="1"/>
      <w:numFmt w:val="bullet"/>
      <w:lvlText w:val=""/>
      <w:lvlJc w:val="left"/>
      <w:pPr>
        <w:tabs>
          <w:tab w:val="num" w:pos="2350"/>
        </w:tabs>
        <w:ind w:left="2350" w:hanging="360"/>
      </w:pPr>
      <w:rPr>
        <w:rFonts w:ascii="Wingdings" w:hAnsi="Wingdings" w:hint="default"/>
      </w:rPr>
    </w:lvl>
    <w:lvl w:ilvl="3" w:tplc="04090001">
      <w:start w:val="1"/>
      <w:numFmt w:val="bullet"/>
      <w:lvlText w:val=""/>
      <w:lvlJc w:val="left"/>
      <w:pPr>
        <w:tabs>
          <w:tab w:val="num" w:pos="3070"/>
        </w:tabs>
        <w:ind w:left="3070" w:hanging="360"/>
      </w:pPr>
      <w:rPr>
        <w:rFonts w:ascii="Symbol" w:hAnsi="Symbol" w:hint="default"/>
      </w:rPr>
    </w:lvl>
    <w:lvl w:ilvl="4" w:tplc="04090003">
      <w:start w:val="1"/>
      <w:numFmt w:val="bullet"/>
      <w:lvlText w:val="o"/>
      <w:lvlJc w:val="left"/>
      <w:pPr>
        <w:tabs>
          <w:tab w:val="num" w:pos="3790"/>
        </w:tabs>
        <w:ind w:left="3790" w:hanging="360"/>
      </w:pPr>
      <w:rPr>
        <w:rFonts w:ascii="Courier New" w:hAnsi="Courier New" w:cs="Courier New" w:hint="default"/>
      </w:rPr>
    </w:lvl>
    <w:lvl w:ilvl="5" w:tplc="04090005">
      <w:start w:val="1"/>
      <w:numFmt w:val="bullet"/>
      <w:lvlText w:val=""/>
      <w:lvlJc w:val="left"/>
      <w:pPr>
        <w:tabs>
          <w:tab w:val="num" w:pos="4510"/>
        </w:tabs>
        <w:ind w:left="4510" w:hanging="360"/>
      </w:pPr>
      <w:rPr>
        <w:rFonts w:ascii="Wingdings" w:hAnsi="Wingdings" w:hint="default"/>
      </w:rPr>
    </w:lvl>
    <w:lvl w:ilvl="6" w:tplc="04090001">
      <w:start w:val="1"/>
      <w:numFmt w:val="bullet"/>
      <w:lvlText w:val=""/>
      <w:lvlJc w:val="left"/>
      <w:pPr>
        <w:tabs>
          <w:tab w:val="num" w:pos="5230"/>
        </w:tabs>
        <w:ind w:left="5230" w:hanging="360"/>
      </w:pPr>
      <w:rPr>
        <w:rFonts w:ascii="Symbol" w:hAnsi="Symbol" w:hint="default"/>
      </w:rPr>
    </w:lvl>
    <w:lvl w:ilvl="7" w:tplc="04090003">
      <w:start w:val="1"/>
      <w:numFmt w:val="bullet"/>
      <w:lvlText w:val="o"/>
      <w:lvlJc w:val="left"/>
      <w:pPr>
        <w:tabs>
          <w:tab w:val="num" w:pos="5950"/>
        </w:tabs>
        <w:ind w:left="5950" w:hanging="360"/>
      </w:pPr>
      <w:rPr>
        <w:rFonts w:ascii="Courier New" w:hAnsi="Courier New" w:cs="Courier New" w:hint="default"/>
      </w:rPr>
    </w:lvl>
    <w:lvl w:ilvl="8" w:tplc="04090005">
      <w:start w:val="1"/>
      <w:numFmt w:val="bullet"/>
      <w:lvlText w:val=""/>
      <w:lvlJc w:val="left"/>
      <w:pPr>
        <w:tabs>
          <w:tab w:val="num" w:pos="6670"/>
        </w:tabs>
        <w:ind w:left="6670" w:hanging="360"/>
      </w:pPr>
      <w:rPr>
        <w:rFonts w:ascii="Wingdings" w:hAnsi="Wingdings" w:hint="default"/>
      </w:rPr>
    </w:lvl>
  </w:abstractNum>
  <w:abstractNum w:abstractNumId="30" w15:restartNumberingAfterBreak="0">
    <w:nsid w:val="6D18723B"/>
    <w:multiLevelType w:val="hybridMultilevel"/>
    <w:tmpl w:val="9300E924"/>
    <w:lvl w:ilvl="0" w:tplc="BE8A579C">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8538BF"/>
    <w:multiLevelType w:val="hybridMultilevel"/>
    <w:tmpl w:val="88A83E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6D4C1D"/>
    <w:multiLevelType w:val="hybridMultilevel"/>
    <w:tmpl w:val="8822E3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9758F7"/>
    <w:multiLevelType w:val="hybridMultilevel"/>
    <w:tmpl w:val="A724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275E2"/>
    <w:multiLevelType w:val="hybridMultilevel"/>
    <w:tmpl w:val="4B5A2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D655389"/>
    <w:multiLevelType w:val="hybridMultilevel"/>
    <w:tmpl w:val="954AE324"/>
    <w:lvl w:ilvl="0" w:tplc="9BDA85D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43652128">
    <w:abstractNumId w:val="2"/>
  </w:num>
  <w:num w:numId="2" w16cid:durableId="1275409290">
    <w:abstractNumId w:val="12"/>
  </w:num>
  <w:num w:numId="3" w16cid:durableId="889344099">
    <w:abstractNumId w:val="25"/>
  </w:num>
  <w:num w:numId="4" w16cid:durableId="1194726249">
    <w:abstractNumId w:val="7"/>
  </w:num>
  <w:num w:numId="5" w16cid:durableId="1268386527">
    <w:abstractNumId w:val="24"/>
  </w:num>
  <w:num w:numId="6" w16cid:durableId="1622766855">
    <w:abstractNumId w:val="23"/>
  </w:num>
  <w:num w:numId="7" w16cid:durableId="1384216123">
    <w:abstractNumId w:val="11"/>
  </w:num>
  <w:num w:numId="8" w16cid:durableId="353532184">
    <w:abstractNumId w:val="35"/>
  </w:num>
  <w:num w:numId="9" w16cid:durableId="1877893128">
    <w:abstractNumId w:val="17"/>
  </w:num>
  <w:num w:numId="10" w16cid:durableId="57048754">
    <w:abstractNumId w:val="3"/>
  </w:num>
  <w:num w:numId="11" w16cid:durableId="1271624212">
    <w:abstractNumId w:val="13"/>
  </w:num>
  <w:num w:numId="12" w16cid:durableId="1041898200">
    <w:abstractNumId w:val="26"/>
  </w:num>
  <w:num w:numId="13" w16cid:durableId="169226855">
    <w:abstractNumId w:val="1"/>
  </w:num>
  <w:num w:numId="14" w16cid:durableId="911625894">
    <w:abstractNumId w:val="33"/>
  </w:num>
  <w:num w:numId="15" w16cid:durableId="581187934">
    <w:abstractNumId w:val="16"/>
  </w:num>
  <w:num w:numId="16" w16cid:durableId="159081973">
    <w:abstractNumId w:val="28"/>
  </w:num>
  <w:num w:numId="17" w16cid:durableId="1293369882">
    <w:abstractNumId w:val="19"/>
  </w:num>
  <w:num w:numId="18" w16cid:durableId="1505514057">
    <w:abstractNumId w:val="5"/>
  </w:num>
  <w:num w:numId="19" w16cid:durableId="903760037">
    <w:abstractNumId w:val="14"/>
  </w:num>
  <w:num w:numId="20" w16cid:durableId="1360275246">
    <w:abstractNumId w:val="6"/>
  </w:num>
  <w:num w:numId="21" w16cid:durableId="407771098">
    <w:abstractNumId w:val="27"/>
  </w:num>
  <w:num w:numId="22" w16cid:durableId="1851874102">
    <w:abstractNumId w:val="9"/>
  </w:num>
  <w:num w:numId="23" w16cid:durableId="469786664">
    <w:abstractNumId w:val="15"/>
  </w:num>
  <w:num w:numId="24" w16cid:durableId="543979996">
    <w:abstractNumId w:val="18"/>
  </w:num>
  <w:num w:numId="25" w16cid:durableId="1472558062">
    <w:abstractNumId w:val="20"/>
  </w:num>
  <w:num w:numId="26" w16cid:durableId="16862434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053489">
    <w:abstractNumId w:val="21"/>
  </w:num>
  <w:num w:numId="28" w16cid:durableId="956788856">
    <w:abstractNumId w:val="32"/>
  </w:num>
  <w:num w:numId="29" w16cid:durableId="577249368">
    <w:abstractNumId w:val="31"/>
  </w:num>
  <w:num w:numId="30" w16cid:durableId="481459463">
    <w:abstractNumId w:val="22"/>
  </w:num>
  <w:num w:numId="31" w16cid:durableId="1366324531">
    <w:abstractNumId w:val="0"/>
  </w:num>
  <w:num w:numId="32" w16cid:durableId="1348631360">
    <w:abstractNumId w:val="10"/>
  </w:num>
  <w:num w:numId="33" w16cid:durableId="639961535">
    <w:abstractNumId w:val="4"/>
  </w:num>
  <w:num w:numId="34" w16cid:durableId="457450908">
    <w:abstractNumId w:val="29"/>
  </w:num>
  <w:num w:numId="35" w16cid:durableId="1467234509">
    <w:abstractNumId w:val="30"/>
  </w:num>
  <w:num w:numId="36" w16cid:durableId="1466121626">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Q0MjQ3M7UwNTc0MbJQ0lEKTi0uzszPAykwMq8FACKay0YtAAAA"/>
  </w:docVars>
  <w:rsids>
    <w:rsidRoot w:val="00A7752D"/>
    <w:rsid w:val="0000071D"/>
    <w:rsid w:val="000009FC"/>
    <w:rsid w:val="0000302F"/>
    <w:rsid w:val="000048C0"/>
    <w:rsid w:val="00005FB2"/>
    <w:rsid w:val="00006F47"/>
    <w:rsid w:val="00012F6F"/>
    <w:rsid w:val="00016A8C"/>
    <w:rsid w:val="00020FAF"/>
    <w:rsid w:val="0003380B"/>
    <w:rsid w:val="00037AA2"/>
    <w:rsid w:val="0004339E"/>
    <w:rsid w:val="0004355A"/>
    <w:rsid w:val="0004361E"/>
    <w:rsid w:val="000440D7"/>
    <w:rsid w:val="000507F6"/>
    <w:rsid w:val="00050D62"/>
    <w:rsid w:val="00052C01"/>
    <w:rsid w:val="00053B10"/>
    <w:rsid w:val="0006207F"/>
    <w:rsid w:val="00062E1E"/>
    <w:rsid w:val="000637CD"/>
    <w:rsid w:val="000668D2"/>
    <w:rsid w:val="00074A2B"/>
    <w:rsid w:val="00080961"/>
    <w:rsid w:val="00081BA0"/>
    <w:rsid w:val="00083141"/>
    <w:rsid w:val="00087B8D"/>
    <w:rsid w:val="00090466"/>
    <w:rsid w:val="00090771"/>
    <w:rsid w:val="00090DCF"/>
    <w:rsid w:val="000959EF"/>
    <w:rsid w:val="000961BA"/>
    <w:rsid w:val="000A229F"/>
    <w:rsid w:val="000A3B0D"/>
    <w:rsid w:val="000A7A63"/>
    <w:rsid w:val="000B4A1C"/>
    <w:rsid w:val="000B5374"/>
    <w:rsid w:val="000C1254"/>
    <w:rsid w:val="000C618E"/>
    <w:rsid w:val="000C7598"/>
    <w:rsid w:val="000D0311"/>
    <w:rsid w:val="000D0478"/>
    <w:rsid w:val="000D16DD"/>
    <w:rsid w:val="000D4CEB"/>
    <w:rsid w:val="000E20C2"/>
    <w:rsid w:val="000F010C"/>
    <w:rsid w:val="000F0A70"/>
    <w:rsid w:val="000F17F4"/>
    <w:rsid w:val="00104704"/>
    <w:rsid w:val="001115F2"/>
    <w:rsid w:val="00112DB9"/>
    <w:rsid w:val="00113B85"/>
    <w:rsid w:val="001177BC"/>
    <w:rsid w:val="0012166C"/>
    <w:rsid w:val="001239BB"/>
    <w:rsid w:val="00124234"/>
    <w:rsid w:val="00124925"/>
    <w:rsid w:val="00127DB7"/>
    <w:rsid w:val="001335EA"/>
    <w:rsid w:val="001344F2"/>
    <w:rsid w:val="00136FDF"/>
    <w:rsid w:val="0013701C"/>
    <w:rsid w:val="00147E9C"/>
    <w:rsid w:val="001509B4"/>
    <w:rsid w:val="00153DBE"/>
    <w:rsid w:val="00162FB1"/>
    <w:rsid w:val="00166419"/>
    <w:rsid w:val="00172FD4"/>
    <w:rsid w:val="00174F8B"/>
    <w:rsid w:val="00181CC0"/>
    <w:rsid w:val="00184948"/>
    <w:rsid w:val="00187A5A"/>
    <w:rsid w:val="00194AA9"/>
    <w:rsid w:val="00195ED2"/>
    <w:rsid w:val="00196ADA"/>
    <w:rsid w:val="001A26A8"/>
    <w:rsid w:val="001A5190"/>
    <w:rsid w:val="001A6A3F"/>
    <w:rsid w:val="001B1FAF"/>
    <w:rsid w:val="001C107B"/>
    <w:rsid w:val="001C4032"/>
    <w:rsid w:val="001D08C7"/>
    <w:rsid w:val="001D0F33"/>
    <w:rsid w:val="001D1784"/>
    <w:rsid w:val="001D1F84"/>
    <w:rsid w:val="001D233A"/>
    <w:rsid w:val="001D49BC"/>
    <w:rsid w:val="001D7538"/>
    <w:rsid w:val="001D7C0E"/>
    <w:rsid w:val="001E30AD"/>
    <w:rsid w:val="001E7260"/>
    <w:rsid w:val="001F1BD8"/>
    <w:rsid w:val="00200209"/>
    <w:rsid w:val="0020380D"/>
    <w:rsid w:val="002060F4"/>
    <w:rsid w:val="00207651"/>
    <w:rsid w:val="00215163"/>
    <w:rsid w:val="00221A8E"/>
    <w:rsid w:val="002222E2"/>
    <w:rsid w:val="00223CFA"/>
    <w:rsid w:val="00225FE1"/>
    <w:rsid w:val="00226CAC"/>
    <w:rsid w:val="00231610"/>
    <w:rsid w:val="00232E6D"/>
    <w:rsid w:val="002330C8"/>
    <w:rsid w:val="00234DEB"/>
    <w:rsid w:val="00236FD3"/>
    <w:rsid w:val="002375C6"/>
    <w:rsid w:val="00237A4E"/>
    <w:rsid w:val="00240F6E"/>
    <w:rsid w:val="0024337F"/>
    <w:rsid w:val="00247E4F"/>
    <w:rsid w:val="00251B52"/>
    <w:rsid w:val="0025211F"/>
    <w:rsid w:val="002529C1"/>
    <w:rsid w:val="002553B2"/>
    <w:rsid w:val="0025750C"/>
    <w:rsid w:val="002703F2"/>
    <w:rsid w:val="00270473"/>
    <w:rsid w:val="00270DE1"/>
    <w:rsid w:val="002756C9"/>
    <w:rsid w:val="00277397"/>
    <w:rsid w:val="002776E8"/>
    <w:rsid w:val="00282848"/>
    <w:rsid w:val="00286760"/>
    <w:rsid w:val="002868B8"/>
    <w:rsid w:val="00286E50"/>
    <w:rsid w:val="00293B76"/>
    <w:rsid w:val="002969CF"/>
    <w:rsid w:val="002A69AE"/>
    <w:rsid w:val="002C29B3"/>
    <w:rsid w:val="002D0E59"/>
    <w:rsid w:val="002D24AF"/>
    <w:rsid w:val="002D36CD"/>
    <w:rsid w:val="002D6E6C"/>
    <w:rsid w:val="002D7A72"/>
    <w:rsid w:val="002E5518"/>
    <w:rsid w:val="002E604B"/>
    <w:rsid w:val="002E7E75"/>
    <w:rsid w:val="002F2BDA"/>
    <w:rsid w:val="00300173"/>
    <w:rsid w:val="0030104E"/>
    <w:rsid w:val="003072AE"/>
    <w:rsid w:val="00307BC9"/>
    <w:rsid w:val="00307F89"/>
    <w:rsid w:val="00320C66"/>
    <w:rsid w:val="003216D9"/>
    <w:rsid w:val="00324ADB"/>
    <w:rsid w:val="00331204"/>
    <w:rsid w:val="00333C9A"/>
    <w:rsid w:val="00334810"/>
    <w:rsid w:val="00336772"/>
    <w:rsid w:val="00336A1F"/>
    <w:rsid w:val="00353105"/>
    <w:rsid w:val="003554FC"/>
    <w:rsid w:val="0035730F"/>
    <w:rsid w:val="003641BA"/>
    <w:rsid w:val="00365A06"/>
    <w:rsid w:val="00367297"/>
    <w:rsid w:val="00371B8D"/>
    <w:rsid w:val="00372D32"/>
    <w:rsid w:val="00373F49"/>
    <w:rsid w:val="00375101"/>
    <w:rsid w:val="00392CA8"/>
    <w:rsid w:val="003A1389"/>
    <w:rsid w:val="003C74B4"/>
    <w:rsid w:val="003D065D"/>
    <w:rsid w:val="003D256E"/>
    <w:rsid w:val="003D3028"/>
    <w:rsid w:val="003D3ED3"/>
    <w:rsid w:val="003D5C62"/>
    <w:rsid w:val="003E3364"/>
    <w:rsid w:val="003F154B"/>
    <w:rsid w:val="003F270C"/>
    <w:rsid w:val="003F28D2"/>
    <w:rsid w:val="003F512F"/>
    <w:rsid w:val="003F59DE"/>
    <w:rsid w:val="003F72C3"/>
    <w:rsid w:val="0040414A"/>
    <w:rsid w:val="00405B61"/>
    <w:rsid w:val="00410A55"/>
    <w:rsid w:val="00410CF8"/>
    <w:rsid w:val="00412D98"/>
    <w:rsid w:val="00416CD1"/>
    <w:rsid w:val="00417543"/>
    <w:rsid w:val="00417B39"/>
    <w:rsid w:val="00420CF4"/>
    <w:rsid w:val="00421FB6"/>
    <w:rsid w:val="004224B4"/>
    <w:rsid w:val="004225E0"/>
    <w:rsid w:val="004263CA"/>
    <w:rsid w:val="00427752"/>
    <w:rsid w:val="00430F3F"/>
    <w:rsid w:val="00444784"/>
    <w:rsid w:val="004462D0"/>
    <w:rsid w:val="00451F82"/>
    <w:rsid w:val="00452D34"/>
    <w:rsid w:val="00453722"/>
    <w:rsid w:val="00455BDD"/>
    <w:rsid w:val="004560A4"/>
    <w:rsid w:val="004606C7"/>
    <w:rsid w:val="00460C35"/>
    <w:rsid w:val="00463525"/>
    <w:rsid w:val="00464C8D"/>
    <w:rsid w:val="00470937"/>
    <w:rsid w:val="00476EE9"/>
    <w:rsid w:val="00481905"/>
    <w:rsid w:val="00490377"/>
    <w:rsid w:val="00496746"/>
    <w:rsid w:val="004969D5"/>
    <w:rsid w:val="004974DF"/>
    <w:rsid w:val="004A0CD4"/>
    <w:rsid w:val="004A3150"/>
    <w:rsid w:val="004A3F43"/>
    <w:rsid w:val="004B0C58"/>
    <w:rsid w:val="004B22A1"/>
    <w:rsid w:val="004C21E3"/>
    <w:rsid w:val="004C3B1C"/>
    <w:rsid w:val="004C644E"/>
    <w:rsid w:val="004C71F3"/>
    <w:rsid w:val="004D0C7C"/>
    <w:rsid w:val="004D11A8"/>
    <w:rsid w:val="004D7972"/>
    <w:rsid w:val="004E5291"/>
    <w:rsid w:val="004F2B1D"/>
    <w:rsid w:val="004F52E1"/>
    <w:rsid w:val="004F64D6"/>
    <w:rsid w:val="004F67D9"/>
    <w:rsid w:val="004F7B3F"/>
    <w:rsid w:val="00503D16"/>
    <w:rsid w:val="005115BF"/>
    <w:rsid w:val="0051465A"/>
    <w:rsid w:val="00520903"/>
    <w:rsid w:val="0052173B"/>
    <w:rsid w:val="005241AD"/>
    <w:rsid w:val="005314D0"/>
    <w:rsid w:val="00537651"/>
    <w:rsid w:val="00541D6A"/>
    <w:rsid w:val="005460D0"/>
    <w:rsid w:val="00547DB7"/>
    <w:rsid w:val="00547EA5"/>
    <w:rsid w:val="00551DC7"/>
    <w:rsid w:val="00555CAE"/>
    <w:rsid w:val="00560A6D"/>
    <w:rsid w:val="005719A6"/>
    <w:rsid w:val="0057271E"/>
    <w:rsid w:val="00573614"/>
    <w:rsid w:val="00574B87"/>
    <w:rsid w:val="00575774"/>
    <w:rsid w:val="00575C33"/>
    <w:rsid w:val="00576EA7"/>
    <w:rsid w:val="0058035A"/>
    <w:rsid w:val="00585360"/>
    <w:rsid w:val="00585EF0"/>
    <w:rsid w:val="0059218D"/>
    <w:rsid w:val="00594F17"/>
    <w:rsid w:val="005A30DE"/>
    <w:rsid w:val="005A3BCA"/>
    <w:rsid w:val="005B0E41"/>
    <w:rsid w:val="005B1091"/>
    <w:rsid w:val="005B2A86"/>
    <w:rsid w:val="005B2B17"/>
    <w:rsid w:val="005B2FF0"/>
    <w:rsid w:val="005B331E"/>
    <w:rsid w:val="005B576A"/>
    <w:rsid w:val="005C220D"/>
    <w:rsid w:val="005C4D0B"/>
    <w:rsid w:val="005D0497"/>
    <w:rsid w:val="005D5818"/>
    <w:rsid w:val="005E107B"/>
    <w:rsid w:val="005E1B0D"/>
    <w:rsid w:val="005E2AFD"/>
    <w:rsid w:val="005E7BEC"/>
    <w:rsid w:val="005F4AC3"/>
    <w:rsid w:val="00603C81"/>
    <w:rsid w:val="0060507F"/>
    <w:rsid w:val="0060610C"/>
    <w:rsid w:val="00610E88"/>
    <w:rsid w:val="0061268A"/>
    <w:rsid w:val="00616C62"/>
    <w:rsid w:val="0062016F"/>
    <w:rsid w:val="006251C7"/>
    <w:rsid w:val="006372D3"/>
    <w:rsid w:val="00637DED"/>
    <w:rsid w:val="00640410"/>
    <w:rsid w:val="00641828"/>
    <w:rsid w:val="00644170"/>
    <w:rsid w:val="00645EA5"/>
    <w:rsid w:val="00647E77"/>
    <w:rsid w:val="006508DC"/>
    <w:rsid w:val="00650B41"/>
    <w:rsid w:val="0065120C"/>
    <w:rsid w:val="00661EDB"/>
    <w:rsid w:val="00665E32"/>
    <w:rsid w:val="00670AC2"/>
    <w:rsid w:val="00670F92"/>
    <w:rsid w:val="006804BC"/>
    <w:rsid w:val="00680C22"/>
    <w:rsid w:val="00681C68"/>
    <w:rsid w:val="006821E9"/>
    <w:rsid w:val="0069189D"/>
    <w:rsid w:val="00692458"/>
    <w:rsid w:val="00694D13"/>
    <w:rsid w:val="006A0381"/>
    <w:rsid w:val="006A0B6B"/>
    <w:rsid w:val="006A6196"/>
    <w:rsid w:val="006A65C1"/>
    <w:rsid w:val="006C0E16"/>
    <w:rsid w:val="006C2570"/>
    <w:rsid w:val="006C290A"/>
    <w:rsid w:val="006C50ED"/>
    <w:rsid w:val="006C5B16"/>
    <w:rsid w:val="006E21FC"/>
    <w:rsid w:val="006E3A87"/>
    <w:rsid w:val="006E57FC"/>
    <w:rsid w:val="006E6848"/>
    <w:rsid w:val="006E729D"/>
    <w:rsid w:val="006F112E"/>
    <w:rsid w:val="006F2C06"/>
    <w:rsid w:val="006F3AEE"/>
    <w:rsid w:val="006F3DA9"/>
    <w:rsid w:val="006F48F0"/>
    <w:rsid w:val="006F53D9"/>
    <w:rsid w:val="00707ADA"/>
    <w:rsid w:val="00726D73"/>
    <w:rsid w:val="007319CF"/>
    <w:rsid w:val="00735095"/>
    <w:rsid w:val="00737C3A"/>
    <w:rsid w:val="007407C8"/>
    <w:rsid w:val="00742CA0"/>
    <w:rsid w:val="00744E97"/>
    <w:rsid w:val="007454D4"/>
    <w:rsid w:val="007460AF"/>
    <w:rsid w:val="00753052"/>
    <w:rsid w:val="0075744F"/>
    <w:rsid w:val="007629BD"/>
    <w:rsid w:val="00762B63"/>
    <w:rsid w:val="0076593B"/>
    <w:rsid w:val="0076786F"/>
    <w:rsid w:val="00767E1C"/>
    <w:rsid w:val="00771240"/>
    <w:rsid w:val="007727F5"/>
    <w:rsid w:val="00772B20"/>
    <w:rsid w:val="007750B5"/>
    <w:rsid w:val="00777F00"/>
    <w:rsid w:val="0078217A"/>
    <w:rsid w:val="00783688"/>
    <w:rsid w:val="007929A7"/>
    <w:rsid w:val="007948F7"/>
    <w:rsid w:val="007951F9"/>
    <w:rsid w:val="0079595C"/>
    <w:rsid w:val="00796BDA"/>
    <w:rsid w:val="007A1327"/>
    <w:rsid w:val="007A2527"/>
    <w:rsid w:val="007A3C42"/>
    <w:rsid w:val="007A43DE"/>
    <w:rsid w:val="007A6BF0"/>
    <w:rsid w:val="007B0BBF"/>
    <w:rsid w:val="007B44CD"/>
    <w:rsid w:val="007B6913"/>
    <w:rsid w:val="007B71C0"/>
    <w:rsid w:val="007C04A8"/>
    <w:rsid w:val="007C2FDF"/>
    <w:rsid w:val="007C395A"/>
    <w:rsid w:val="007C6ADE"/>
    <w:rsid w:val="007D01A4"/>
    <w:rsid w:val="007D216B"/>
    <w:rsid w:val="007D2F3C"/>
    <w:rsid w:val="007D568F"/>
    <w:rsid w:val="007E0694"/>
    <w:rsid w:val="007E11A4"/>
    <w:rsid w:val="007E1DBE"/>
    <w:rsid w:val="007E64E2"/>
    <w:rsid w:val="007E67A6"/>
    <w:rsid w:val="007E703E"/>
    <w:rsid w:val="007E76E3"/>
    <w:rsid w:val="007E7DB2"/>
    <w:rsid w:val="007E7F32"/>
    <w:rsid w:val="007F7BB3"/>
    <w:rsid w:val="00800DC0"/>
    <w:rsid w:val="008036AC"/>
    <w:rsid w:val="00804228"/>
    <w:rsid w:val="00805734"/>
    <w:rsid w:val="0080689E"/>
    <w:rsid w:val="00812466"/>
    <w:rsid w:val="008124D1"/>
    <w:rsid w:val="008256A7"/>
    <w:rsid w:val="00826606"/>
    <w:rsid w:val="00830B2D"/>
    <w:rsid w:val="008348A1"/>
    <w:rsid w:val="00837289"/>
    <w:rsid w:val="00844642"/>
    <w:rsid w:val="00844910"/>
    <w:rsid w:val="00845692"/>
    <w:rsid w:val="00853222"/>
    <w:rsid w:val="00860692"/>
    <w:rsid w:val="00865F18"/>
    <w:rsid w:val="00871B30"/>
    <w:rsid w:val="00874E44"/>
    <w:rsid w:val="008753B4"/>
    <w:rsid w:val="008848D7"/>
    <w:rsid w:val="00890469"/>
    <w:rsid w:val="00893A9D"/>
    <w:rsid w:val="008940F7"/>
    <w:rsid w:val="008941CA"/>
    <w:rsid w:val="008943AF"/>
    <w:rsid w:val="008973D7"/>
    <w:rsid w:val="008A2BAB"/>
    <w:rsid w:val="008A37D0"/>
    <w:rsid w:val="008A466C"/>
    <w:rsid w:val="008A4E65"/>
    <w:rsid w:val="008B404E"/>
    <w:rsid w:val="008B452F"/>
    <w:rsid w:val="008B725E"/>
    <w:rsid w:val="008C05E3"/>
    <w:rsid w:val="008C070A"/>
    <w:rsid w:val="008D0E64"/>
    <w:rsid w:val="008D2CA3"/>
    <w:rsid w:val="008D5D9C"/>
    <w:rsid w:val="008D6799"/>
    <w:rsid w:val="008E04A1"/>
    <w:rsid w:val="008E1113"/>
    <w:rsid w:val="008E23BF"/>
    <w:rsid w:val="008E2A77"/>
    <w:rsid w:val="008F3510"/>
    <w:rsid w:val="008F4DB9"/>
    <w:rsid w:val="00900A0C"/>
    <w:rsid w:val="00902D33"/>
    <w:rsid w:val="009040E1"/>
    <w:rsid w:val="00914ADC"/>
    <w:rsid w:val="00914BAC"/>
    <w:rsid w:val="009151E9"/>
    <w:rsid w:val="0091754F"/>
    <w:rsid w:val="00923A1C"/>
    <w:rsid w:val="00930615"/>
    <w:rsid w:val="0093093C"/>
    <w:rsid w:val="00935F4A"/>
    <w:rsid w:val="00936AF1"/>
    <w:rsid w:val="00937EDD"/>
    <w:rsid w:val="009407E8"/>
    <w:rsid w:val="00942AF8"/>
    <w:rsid w:val="00942FB3"/>
    <w:rsid w:val="00944750"/>
    <w:rsid w:val="00951DEC"/>
    <w:rsid w:val="009530B5"/>
    <w:rsid w:val="00955EAE"/>
    <w:rsid w:val="00956683"/>
    <w:rsid w:val="0095707D"/>
    <w:rsid w:val="00961A3F"/>
    <w:rsid w:val="00963D30"/>
    <w:rsid w:val="00964CF7"/>
    <w:rsid w:val="00970580"/>
    <w:rsid w:val="00972493"/>
    <w:rsid w:val="00972C83"/>
    <w:rsid w:val="00974158"/>
    <w:rsid w:val="00975154"/>
    <w:rsid w:val="00975C2D"/>
    <w:rsid w:val="00975C4A"/>
    <w:rsid w:val="00994FBC"/>
    <w:rsid w:val="0099755A"/>
    <w:rsid w:val="009A303D"/>
    <w:rsid w:val="009A4B5B"/>
    <w:rsid w:val="009A5C62"/>
    <w:rsid w:val="009A7A97"/>
    <w:rsid w:val="009B31D6"/>
    <w:rsid w:val="009B6624"/>
    <w:rsid w:val="009B67C3"/>
    <w:rsid w:val="009C0A93"/>
    <w:rsid w:val="009C6461"/>
    <w:rsid w:val="009C6C1C"/>
    <w:rsid w:val="009D225E"/>
    <w:rsid w:val="009D7BF9"/>
    <w:rsid w:val="009E11E3"/>
    <w:rsid w:val="009F52B2"/>
    <w:rsid w:val="00A003E9"/>
    <w:rsid w:val="00A0086B"/>
    <w:rsid w:val="00A03687"/>
    <w:rsid w:val="00A0368B"/>
    <w:rsid w:val="00A051DA"/>
    <w:rsid w:val="00A051EA"/>
    <w:rsid w:val="00A06DD9"/>
    <w:rsid w:val="00A13785"/>
    <w:rsid w:val="00A174FA"/>
    <w:rsid w:val="00A22A87"/>
    <w:rsid w:val="00A23B1F"/>
    <w:rsid w:val="00A2515C"/>
    <w:rsid w:val="00A252CF"/>
    <w:rsid w:val="00A27440"/>
    <w:rsid w:val="00A3024F"/>
    <w:rsid w:val="00A323A3"/>
    <w:rsid w:val="00A35BFB"/>
    <w:rsid w:val="00A366FE"/>
    <w:rsid w:val="00A40384"/>
    <w:rsid w:val="00A41F1C"/>
    <w:rsid w:val="00A42F3D"/>
    <w:rsid w:val="00A508D8"/>
    <w:rsid w:val="00A607B8"/>
    <w:rsid w:val="00A610B8"/>
    <w:rsid w:val="00A64E26"/>
    <w:rsid w:val="00A70872"/>
    <w:rsid w:val="00A7515C"/>
    <w:rsid w:val="00A7632D"/>
    <w:rsid w:val="00A7752D"/>
    <w:rsid w:val="00A8545F"/>
    <w:rsid w:val="00A9547D"/>
    <w:rsid w:val="00A955EE"/>
    <w:rsid w:val="00AA0302"/>
    <w:rsid w:val="00AA17B9"/>
    <w:rsid w:val="00AA27F5"/>
    <w:rsid w:val="00AA298B"/>
    <w:rsid w:val="00AA305F"/>
    <w:rsid w:val="00AB0E10"/>
    <w:rsid w:val="00AB25BF"/>
    <w:rsid w:val="00AB39B8"/>
    <w:rsid w:val="00AB657D"/>
    <w:rsid w:val="00AC2491"/>
    <w:rsid w:val="00AC300F"/>
    <w:rsid w:val="00AC3FA8"/>
    <w:rsid w:val="00AC45B1"/>
    <w:rsid w:val="00AC5DFE"/>
    <w:rsid w:val="00AD3A46"/>
    <w:rsid w:val="00AD429D"/>
    <w:rsid w:val="00AD456A"/>
    <w:rsid w:val="00AE11C2"/>
    <w:rsid w:val="00AE1200"/>
    <w:rsid w:val="00AE443D"/>
    <w:rsid w:val="00AF308F"/>
    <w:rsid w:val="00AF3BA4"/>
    <w:rsid w:val="00AF42B1"/>
    <w:rsid w:val="00AF4370"/>
    <w:rsid w:val="00AF43F9"/>
    <w:rsid w:val="00AF5AD4"/>
    <w:rsid w:val="00B008B1"/>
    <w:rsid w:val="00B01A90"/>
    <w:rsid w:val="00B02851"/>
    <w:rsid w:val="00B05AED"/>
    <w:rsid w:val="00B067C1"/>
    <w:rsid w:val="00B11955"/>
    <w:rsid w:val="00B13A47"/>
    <w:rsid w:val="00B17921"/>
    <w:rsid w:val="00B245DD"/>
    <w:rsid w:val="00B25270"/>
    <w:rsid w:val="00B27363"/>
    <w:rsid w:val="00B316D4"/>
    <w:rsid w:val="00B37450"/>
    <w:rsid w:val="00B404D8"/>
    <w:rsid w:val="00B45C6B"/>
    <w:rsid w:val="00B5392D"/>
    <w:rsid w:val="00B55D5E"/>
    <w:rsid w:val="00B616DC"/>
    <w:rsid w:val="00B67E22"/>
    <w:rsid w:val="00B7289F"/>
    <w:rsid w:val="00B72A98"/>
    <w:rsid w:val="00B72CDE"/>
    <w:rsid w:val="00B839F4"/>
    <w:rsid w:val="00B83E29"/>
    <w:rsid w:val="00B84557"/>
    <w:rsid w:val="00B87090"/>
    <w:rsid w:val="00B9737D"/>
    <w:rsid w:val="00B97A4B"/>
    <w:rsid w:val="00BA3A19"/>
    <w:rsid w:val="00BA4C49"/>
    <w:rsid w:val="00BA64EF"/>
    <w:rsid w:val="00BB1FE9"/>
    <w:rsid w:val="00BB4EC1"/>
    <w:rsid w:val="00BD0D6E"/>
    <w:rsid w:val="00BD33A8"/>
    <w:rsid w:val="00BD4EDE"/>
    <w:rsid w:val="00BD5FA7"/>
    <w:rsid w:val="00BD6F65"/>
    <w:rsid w:val="00BE0DD1"/>
    <w:rsid w:val="00BE21FB"/>
    <w:rsid w:val="00BE496E"/>
    <w:rsid w:val="00BE6BB0"/>
    <w:rsid w:val="00BF0D30"/>
    <w:rsid w:val="00BF1619"/>
    <w:rsid w:val="00BF71F6"/>
    <w:rsid w:val="00C002C2"/>
    <w:rsid w:val="00C00854"/>
    <w:rsid w:val="00C00D15"/>
    <w:rsid w:val="00C01FC0"/>
    <w:rsid w:val="00C02331"/>
    <w:rsid w:val="00C049CE"/>
    <w:rsid w:val="00C07896"/>
    <w:rsid w:val="00C147A6"/>
    <w:rsid w:val="00C153C1"/>
    <w:rsid w:val="00C15432"/>
    <w:rsid w:val="00C24884"/>
    <w:rsid w:val="00C24CF0"/>
    <w:rsid w:val="00C26CAA"/>
    <w:rsid w:val="00C30DC6"/>
    <w:rsid w:val="00C36A4A"/>
    <w:rsid w:val="00C377CE"/>
    <w:rsid w:val="00C401FE"/>
    <w:rsid w:val="00C42207"/>
    <w:rsid w:val="00C47C87"/>
    <w:rsid w:val="00C50869"/>
    <w:rsid w:val="00C50F0C"/>
    <w:rsid w:val="00C5138B"/>
    <w:rsid w:val="00C60EBC"/>
    <w:rsid w:val="00C62553"/>
    <w:rsid w:val="00C643F8"/>
    <w:rsid w:val="00C656BA"/>
    <w:rsid w:val="00C66F19"/>
    <w:rsid w:val="00C720A1"/>
    <w:rsid w:val="00C84BC7"/>
    <w:rsid w:val="00C86EC3"/>
    <w:rsid w:val="00C914D0"/>
    <w:rsid w:val="00CA6C12"/>
    <w:rsid w:val="00CA792D"/>
    <w:rsid w:val="00CB2826"/>
    <w:rsid w:val="00CB3FFA"/>
    <w:rsid w:val="00CB53FD"/>
    <w:rsid w:val="00CC10CD"/>
    <w:rsid w:val="00CC49D3"/>
    <w:rsid w:val="00CC5C0A"/>
    <w:rsid w:val="00CD2C5E"/>
    <w:rsid w:val="00CD456E"/>
    <w:rsid w:val="00CD4849"/>
    <w:rsid w:val="00CE3587"/>
    <w:rsid w:val="00CE7D61"/>
    <w:rsid w:val="00CF13C2"/>
    <w:rsid w:val="00CF4465"/>
    <w:rsid w:val="00D04F91"/>
    <w:rsid w:val="00D153DF"/>
    <w:rsid w:val="00D16419"/>
    <w:rsid w:val="00D238B8"/>
    <w:rsid w:val="00D23CF4"/>
    <w:rsid w:val="00D308E3"/>
    <w:rsid w:val="00D361BE"/>
    <w:rsid w:val="00D36CCA"/>
    <w:rsid w:val="00D40963"/>
    <w:rsid w:val="00D50022"/>
    <w:rsid w:val="00D65B6C"/>
    <w:rsid w:val="00D705DC"/>
    <w:rsid w:val="00D7136A"/>
    <w:rsid w:val="00D82419"/>
    <w:rsid w:val="00D963A0"/>
    <w:rsid w:val="00DA537D"/>
    <w:rsid w:val="00DA58D4"/>
    <w:rsid w:val="00DC19BC"/>
    <w:rsid w:val="00DC2391"/>
    <w:rsid w:val="00DC2F60"/>
    <w:rsid w:val="00DC5304"/>
    <w:rsid w:val="00DD1334"/>
    <w:rsid w:val="00DE0638"/>
    <w:rsid w:val="00DE26D5"/>
    <w:rsid w:val="00DE69C6"/>
    <w:rsid w:val="00DE77F1"/>
    <w:rsid w:val="00DE7ACD"/>
    <w:rsid w:val="00DF3C27"/>
    <w:rsid w:val="00E00775"/>
    <w:rsid w:val="00E06A70"/>
    <w:rsid w:val="00E12ADE"/>
    <w:rsid w:val="00E1525C"/>
    <w:rsid w:val="00E22474"/>
    <w:rsid w:val="00E23773"/>
    <w:rsid w:val="00E30F76"/>
    <w:rsid w:val="00E35BC4"/>
    <w:rsid w:val="00E37926"/>
    <w:rsid w:val="00E43E0A"/>
    <w:rsid w:val="00E511A3"/>
    <w:rsid w:val="00E561C7"/>
    <w:rsid w:val="00E56F8B"/>
    <w:rsid w:val="00E571B3"/>
    <w:rsid w:val="00E57B1B"/>
    <w:rsid w:val="00E60C1C"/>
    <w:rsid w:val="00E62891"/>
    <w:rsid w:val="00E71E11"/>
    <w:rsid w:val="00E7357F"/>
    <w:rsid w:val="00E83F45"/>
    <w:rsid w:val="00E878C6"/>
    <w:rsid w:val="00E9238F"/>
    <w:rsid w:val="00E955BA"/>
    <w:rsid w:val="00EB7D80"/>
    <w:rsid w:val="00EC0EDE"/>
    <w:rsid w:val="00EC28D1"/>
    <w:rsid w:val="00EC355B"/>
    <w:rsid w:val="00EC42A6"/>
    <w:rsid w:val="00EC4E84"/>
    <w:rsid w:val="00EC7F90"/>
    <w:rsid w:val="00ED29B7"/>
    <w:rsid w:val="00ED35A7"/>
    <w:rsid w:val="00ED35D5"/>
    <w:rsid w:val="00ED44F5"/>
    <w:rsid w:val="00ED6D74"/>
    <w:rsid w:val="00ED6E12"/>
    <w:rsid w:val="00EE2A6F"/>
    <w:rsid w:val="00EE3235"/>
    <w:rsid w:val="00EE3D2F"/>
    <w:rsid w:val="00EE3E87"/>
    <w:rsid w:val="00EE741B"/>
    <w:rsid w:val="00EE7645"/>
    <w:rsid w:val="00EF5CF1"/>
    <w:rsid w:val="00EF7DDD"/>
    <w:rsid w:val="00F03AE4"/>
    <w:rsid w:val="00F03C14"/>
    <w:rsid w:val="00F1388D"/>
    <w:rsid w:val="00F153F6"/>
    <w:rsid w:val="00F163D0"/>
    <w:rsid w:val="00F16559"/>
    <w:rsid w:val="00F21F47"/>
    <w:rsid w:val="00F26E4A"/>
    <w:rsid w:val="00F27337"/>
    <w:rsid w:val="00F315A1"/>
    <w:rsid w:val="00F40016"/>
    <w:rsid w:val="00F41D8D"/>
    <w:rsid w:val="00F447CA"/>
    <w:rsid w:val="00F44D7B"/>
    <w:rsid w:val="00F47069"/>
    <w:rsid w:val="00F4781B"/>
    <w:rsid w:val="00F523AA"/>
    <w:rsid w:val="00F53867"/>
    <w:rsid w:val="00F5649A"/>
    <w:rsid w:val="00F64655"/>
    <w:rsid w:val="00F6550B"/>
    <w:rsid w:val="00F70171"/>
    <w:rsid w:val="00F71A13"/>
    <w:rsid w:val="00F72C51"/>
    <w:rsid w:val="00F7375C"/>
    <w:rsid w:val="00F80C81"/>
    <w:rsid w:val="00F82154"/>
    <w:rsid w:val="00F8502B"/>
    <w:rsid w:val="00F95702"/>
    <w:rsid w:val="00F96542"/>
    <w:rsid w:val="00FA4DC5"/>
    <w:rsid w:val="00FA6F90"/>
    <w:rsid w:val="00FB24B9"/>
    <w:rsid w:val="00FB39A7"/>
    <w:rsid w:val="00FB4838"/>
    <w:rsid w:val="00FC300B"/>
    <w:rsid w:val="00FD505D"/>
    <w:rsid w:val="00FD571F"/>
    <w:rsid w:val="00FE01F7"/>
    <w:rsid w:val="00FE1861"/>
    <w:rsid w:val="00FE314D"/>
    <w:rsid w:val="00FE3E6C"/>
    <w:rsid w:val="00FE422A"/>
    <w:rsid w:val="00FE470C"/>
    <w:rsid w:val="00FE5CD1"/>
    <w:rsid w:val="00FF15DA"/>
    <w:rsid w:val="00FF1B34"/>
    <w:rsid w:val="00FF1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9A1C"/>
  <w15:docId w15:val="{96696D6B-F645-4831-AB3E-428CDB59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D62"/>
  </w:style>
  <w:style w:type="paragraph" w:styleId="Heading1">
    <w:name w:val="heading 1"/>
    <w:basedOn w:val="Normal"/>
    <w:next w:val="Normal"/>
    <w:link w:val="Heading1Char"/>
    <w:uiPriority w:val="9"/>
    <w:qFormat/>
    <w:rsid w:val="00050D6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50D62"/>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050D62"/>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050D62"/>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050D62"/>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050D62"/>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50D62"/>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50D62"/>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50D62"/>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D62"/>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50D6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050D62"/>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050D62"/>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050D62"/>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050D62"/>
    <w:rPr>
      <w:rFonts w:asciiTheme="majorHAnsi" w:eastAsiaTheme="majorEastAsia" w:hAnsiTheme="majorHAnsi" w:cstheme="majorBidi"/>
      <w:b/>
      <w:bCs/>
      <w:i/>
      <w:iCs/>
    </w:rPr>
  </w:style>
  <w:style w:type="numbering" w:customStyle="1" w:styleId="NoList1">
    <w:name w:val="No List1"/>
    <w:next w:val="NoList"/>
    <w:uiPriority w:val="99"/>
    <w:semiHidden/>
    <w:unhideWhenUsed/>
    <w:rsid w:val="00A7752D"/>
  </w:style>
  <w:style w:type="character" w:styleId="Hyperlink">
    <w:name w:val="Hyperlink"/>
    <w:basedOn w:val="DefaultParagraphFont"/>
    <w:uiPriority w:val="99"/>
    <w:unhideWhenUsed/>
    <w:rsid w:val="00A7752D"/>
    <w:rPr>
      <w:color w:val="0000FF"/>
      <w:u w:val="single"/>
    </w:rPr>
  </w:style>
  <w:style w:type="character" w:styleId="FollowedHyperlink">
    <w:name w:val="FollowedHyperlink"/>
    <w:basedOn w:val="DefaultParagraphFont"/>
    <w:uiPriority w:val="99"/>
    <w:semiHidden/>
    <w:unhideWhenUsed/>
    <w:rsid w:val="00A7752D"/>
    <w:rPr>
      <w:color w:val="800080"/>
      <w:u w:val="single"/>
    </w:rPr>
  </w:style>
  <w:style w:type="paragraph" w:styleId="NormalWeb">
    <w:name w:val="Normal (Web)"/>
    <w:basedOn w:val="Normal"/>
    <w:semiHidden/>
    <w:unhideWhenUsed/>
    <w:rsid w:val="00A7752D"/>
    <w:pPr>
      <w:spacing w:before="100" w:beforeAutospacing="1" w:after="100" w:afterAutospacing="1" w:line="240" w:lineRule="auto"/>
    </w:pPr>
    <w:rPr>
      <w:rFonts w:ascii="Verdana" w:eastAsia="Times New Roman" w:hAnsi="Verdana" w:cs="Times New Roman"/>
      <w:color w:val="333333"/>
      <w:sz w:val="17"/>
      <w:szCs w:val="17"/>
    </w:rPr>
  </w:style>
  <w:style w:type="paragraph" w:styleId="TOC1">
    <w:name w:val="toc 1"/>
    <w:basedOn w:val="Normal"/>
    <w:next w:val="Normal"/>
    <w:autoRedefine/>
    <w:uiPriority w:val="39"/>
    <w:unhideWhenUsed/>
    <w:rsid w:val="00A7752D"/>
    <w:pPr>
      <w:spacing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A7752D"/>
    <w:pPr>
      <w:spacing w:after="0" w:line="240" w:lineRule="auto"/>
      <w:ind w:left="240"/>
    </w:pPr>
    <w:rPr>
      <w:rFonts w:ascii="Arial" w:eastAsia="Times New Roman" w:hAnsi="Arial" w:cs="Times New Roman"/>
      <w:sz w:val="24"/>
      <w:szCs w:val="24"/>
    </w:rPr>
  </w:style>
  <w:style w:type="paragraph" w:styleId="TOC3">
    <w:name w:val="toc 3"/>
    <w:basedOn w:val="Normal"/>
    <w:next w:val="Normal"/>
    <w:autoRedefine/>
    <w:uiPriority w:val="39"/>
    <w:unhideWhenUsed/>
    <w:rsid w:val="00A7752D"/>
    <w:pPr>
      <w:spacing w:after="0" w:line="240" w:lineRule="auto"/>
      <w:ind w:left="480"/>
    </w:pPr>
    <w:rPr>
      <w:rFonts w:ascii="Arial" w:eastAsia="Times New Roman" w:hAnsi="Arial" w:cs="Times New Roman"/>
      <w:sz w:val="24"/>
      <w:szCs w:val="24"/>
    </w:rPr>
  </w:style>
  <w:style w:type="paragraph" w:styleId="FootnoteText">
    <w:name w:val="footnote text"/>
    <w:basedOn w:val="Normal"/>
    <w:link w:val="FootnoteTextChar"/>
    <w:semiHidden/>
    <w:unhideWhenUsed/>
    <w:rsid w:val="00A7752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775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7752D"/>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A7752D"/>
    <w:rPr>
      <w:rFonts w:ascii="Arial" w:eastAsia="Times New Roman" w:hAnsi="Arial" w:cs="Times New Roman"/>
      <w:sz w:val="24"/>
      <w:szCs w:val="24"/>
    </w:rPr>
  </w:style>
  <w:style w:type="paragraph" w:styleId="Footer">
    <w:name w:val="footer"/>
    <w:basedOn w:val="Normal"/>
    <w:link w:val="FooterChar"/>
    <w:uiPriority w:val="99"/>
    <w:unhideWhenUsed/>
    <w:rsid w:val="00A7752D"/>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A7752D"/>
    <w:rPr>
      <w:rFonts w:ascii="Arial" w:eastAsia="Times New Roman" w:hAnsi="Arial" w:cs="Times New Roman"/>
      <w:sz w:val="24"/>
      <w:szCs w:val="24"/>
    </w:rPr>
  </w:style>
  <w:style w:type="paragraph" w:styleId="Title">
    <w:name w:val="Title"/>
    <w:basedOn w:val="Normal"/>
    <w:next w:val="Normal"/>
    <w:link w:val="TitleChar"/>
    <w:uiPriority w:val="10"/>
    <w:qFormat/>
    <w:rsid w:val="00050D6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50D62"/>
    <w:rPr>
      <w:rFonts w:asciiTheme="majorHAnsi" w:eastAsiaTheme="majorEastAsia" w:hAnsiTheme="majorHAnsi" w:cstheme="majorBidi"/>
      <w:b/>
      <w:bCs/>
      <w:spacing w:val="-7"/>
      <w:sz w:val="48"/>
      <w:szCs w:val="48"/>
    </w:rPr>
  </w:style>
  <w:style w:type="paragraph" w:styleId="BodyText">
    <w:name w:val="Body Text"/>
    <w:basedOn w:val="Normal"/>
    <w:link w:val="BodyTextChar"/>
    <w:unhideWhenUsed/>
    <w:rsid w:val="00A7752D"/>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A7752D"/>
    <w:rPr>
      <w:rFonts w:ascii="Arial" w:eastAsia="Times New Roman" w:hAnsi="Arial" w:cs="Times New Roman"/>
      <w:sz w:val="24"/>
      <w:szCs w:val="24"/>
    </w:rPr>
  </w:style>
  <w:style w:type="paragraph" w:styleId="BodyTextIndent">
    <w:name w:val="Body Text Indent"/>
    <w:basedOn w:val="Normal"/>
    <w:link w:val="BodyTextIndentChar"/>
    <w:semiHidden/>
    <w:unhideWhenUsed/>
    <w:rsid w:val="00A7752D"/>
    <w:pPr>
      <w:spacing w:after="0" w:line="240" w:lineRule="auto"/>
      <w:ind w:left="360" w:hanging="360"/>
    </w:pPr>
    <w:rPr>
      <w:rFonts w:ascii="Arrus BT" w:eastAsia="Times New Roman" w:hAnsi="Arrus BT" w:cs="Times New Roman"/>
      <w:sz w:val="19"/>
      <w:szCs w:val="20"/>
    </w:rPr>
  </w:style>
  <w:style w:type="character" w:customStyle="1" w:styleId="BodyTextIndentChar">
    <w:name w:val="Body Text Indent Char"/>
    <w:basedOn w:val="DefaultParagraphFont"/>
    <w:link w:val="BodyTextIndent"/>
    <w:semiHidden/>
    <w:rsid w:val="00A7752D"/>
    <w:rPr>
      <w:rFonts w:ascii="Arrus BT" w:eastAsia="Times New Roman" w:hAnsi="Arrus BT" w:cs="Times New Roman"/>
      <w:sz w:val="19"/>
      <w:szCs w:val="20"/>
    </w:rPr>
  </w:style>
  <w:style w:type="paragraph" w:styleId="BodyText2">
    <w:name w:val="Body Text 2"/>
    <w:basedOn w:val="Normal"/>
    <w:link w:val="BodyText2Char"/>
    <w:unhideWhenUsed/>
    <w:rsid w:val="00A7752D"/>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rsid w:val="00A7752D"/>
    <w:rPr>
      <w:rFonts w:ascii="Arial" w:eastAsia="Times New Roman" w:hAnsi="Arial" w:cs="Times New Roman"/>
      <w:sz w:val="24"/>
      <w:szCs w:val="24"/>
    </w:rPr>
  </w:style>
  <w:style w:type="paragraph" w:styleId="BodyText3">
    <w:name w:val="Body Text 3"/>
    <w:basedOn w:val="Normal"/>
    <w:link w:val="BodyText3Char"/>
    <w:semiHidden/>
    <w:unhideWhenUsed/>
    <w:rsid w:val="00A7752D"/>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semiHidden/>
    <w:rsid w:val="00A7752D"/>
    <w:rPr>
      <w:rFonts w:ascii="Arial" w:eastAsia="Times New Roman" w:hAnsi="Arial" w:cs="Times New Roman"/>
      <w:sz w:val="16"/>
      <w:szCs w:val="16"/>
    </w:rPr>
  </w:style>
  <w:style w:type="paragraph" w:styleId="DocumentMap">
    <w:name w:val="Document Map"/>
    <w:basedOn w:val="Normal"/>
    <w:link w:val="DocumentMapChar"/>
    <w:semiHidden/>
    <w:unhideWhenUsed/>
    <w:rsid w:val="00A7752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A7752D"/>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A7752D"/>
    <w:pPr>
      <w:spacing w:after="0" w:line="240" w:lineRule="auto"/>
    </w:pPr>
    <w:rPr>
      <w:rFonts w:ascii="Courier New" w:eastAsia="Times New Roman" w:hAnsi="Courier New" w:cs="Wingdings"/>
      <w:sz w:val="20"/>
      <w:szCs w:val="20"/>
    </w:rPr>
  </w:style>
  <w:style w:type="character" w:customStyle="1" w:styleId="PlainTextChar">
    <w:name w:val="Plain Text Char"/>
    <w:basedOn w:val="DefaultParagraphFont"/>
    <w:link w:val="PlainText"/>
    <w:uiPriority w:val="99"/>
    <w:rsid w:val="00A7752D"/>
    <w:rPr>
      <w:rFonts w:ascii="Courier New" w:eastAsia="Times New Roman" w:hAnsi="Courier New" w:cs="Wingdings"/>
      <w:sz w:val="20"/>
      <w:szCs w:val="20"/>
    </w:rPr>
  </w:style>
  <w:style w:type="paragraph" w:styleId="BalloonText">
    <w:name w:val="Balloon Text"/>
    <w:basedOn w:val="Normal"/>
    <w:link w:val="BalloonTextChar"/>
    <w:semiHidden/>
    <w:unhideWhenUsed/>
    <w:rsid w:val="00A775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7752D"/>
    <w:rPr>
      <w:rFonts w:ascii="Tahoma" w:eastAsia="Times New Roman" w:hAnsi="Tahoma" w:cs="Tahoma"/>
      <w:sz w:val="16"/>
      <w:szCs w:val="16"/>
    </w:rPr>
  </w:style>
  <w:style w:type="paragraph" w:styleId="Revision">
    <w:name w:val="Revision"/>
    <w:semiHidden/>
    <w:rsid w:val="00A7752D"/>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A7752D"/>
    <w:pPr>
      <w:ind w:left="720"/>
      <w:contextualSpacing/>
    </w:pPr>
  </w:style>
  <w:style w:type="paragraph" w:styleId="TOCHeading">
    <w:name w:val="TOC Heading"/>
    <w:basedOn w:val="Heading1"/>
    <w:next w:val="Normal"/>
    <w:uiPriority w:val="39"/>
    <w:unhideWhenUsed/>
    <w:qFormat/>
    <w:rsid w:val="00050D62"/>
    <w:pPr>
      <w:outlineLvl w:val="9"/>
    </w:pPr>
  </w:style>
  <w:style w:type="paragraph" w:customStyle="1" w:styleId="Coursetitle">
    <w:name w:val="Course title"/>
    <w:rsid w:val="00A7752D"/>
    <w:pPr>
      <w:tabs>
        <w:tab w:val="left" w:pos="400"/>
        <w:tab w:val="left" w:pos="720"/>
        <w:tab w:val="right" w:pos="3240"/>
      </w:tabs>
      <w:autoSpaceDE w:val="0"/>
      <w:autoSpaceDN w:val="0"/>
      <w:spacing w:after="0" w:line="220" w:lineRule="exact"/>
      <w:ind w:left="720" w:hanging="720"/>
    </w:pPr>
    <w:rPr>
      <w:rFonts w:ascii="Minion Bold" w:eastAsia="Times New Roman" w:hAnsi="Minion Bold" w:cs="Times New Roman"/>
      <w:noProof/>
      <w:sz w:val="18"/>
      <w:szCs w:val="18"/>
    </w:rPr>
  </w:style>
  <w:style w:type="paragraph" w:customStyle="1" w:styleId="crg3">
    <w:name w:val="crg3"/>
    <w:basedOn w:val="Normal"/>
    <w:rsid w:val="00A7752D"/>
    <w:pPr>
      <w:numPr>
        <w:numId w:val="1"/>
      </w:numPr>
      <w:tabs>
        <w:tab w:val="left" w:pos="770"/>
      </w:tabs>
      <w:spacing w:after="0" w:line="240" w:lineRule="auto"/>
    </w:pPr>
    <w:rPr>
      <w:rFonts w:ascii="Times New Roman" w:eastAsia="Times New Roman" w:hAnsi="Times New Roman" w:cs="Arial"/>
      <w:sz w:val="20"/>
      <w:szCs w:val="24"/>
    </w:rPr>
  </w:style>
  <w:style w:type="paragraph" w:customStyle="1" w:styleId="crg4">
    <w:name w:val="crg4"/>
    <w:basedOn w:val="Normal"/>
    <w:rsid w:val="00A7752D"/>
    <w:pPr>
      <w:spacing w:after="0" w:line="240" w:lineRule="auto"/>
    </w:pPr>
    <w:rPr>
      <w:rFonts w:ascii="Arial" w:eastAsia="Times New Roman" w:hAnsi="Arial" w:cs="Arial"/>
      <w:sz w:val="20"/>
      <w:szCs w:val="24"/>
    </w:rPr>
  </w:style>
  <w:style w:type="paragraph" w:customStyle="1" w:styleId="Default">
    <w:name w:val="Default"/>
    <w:semiHidden/>
    <w:rsid w:val="00A775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semiHidden/>
    <w:unhideWhenUsed/>
    <w:rsid w:val="00A7752D"/>
    <w:rPr>
      <w:vertAlign w:val="superscript"/>
    </w:rPr>
  </w:style>
  <w:style w:type="character" w:customStyle="1" w:styleId="headings">
    <w:name w:val="headings"/>
    <w:basedOn w:val="DefaultParagraphFont"/>
    <w:rsid w:val="00A7752D"/>
  </w:style>
  <w:style w:type="character" w:customStyle="1" w:styleId="emailstyle18">
    <w:name w:val="emailstyle18"/>
    <w:basedOn w:val="DefaultParagraphFont"/>
    <w:rsid w:val="00A7752D"/>
    <w:rPr>
      <w:rFonts w:ascii="Arial" w:hAnsi="Arial" w:cs="Arial" w:hint="default"/>
      <w:color w:val="000000"/>
      <w:sz w:val="20"/>
    </w:rPr>
  </w:style>
  <w:style w:type="table" w:styleId="TableGrid">
    <w:name w:val="Table Grid"/>
    <w:basedOn w:val="TableNormal"/>
    <w:uiPriority w:val="59"/>
    <w:rsid w:val="00A775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50D62"/>
    <w:rPr>
      <w:i/>
      <w:iCs/>
      <w:color w:val="auto"/>
    </w:rPr>
  </w:style>
  <w:style w:type="character" w:styleId="PageNumber">
    <w:name w:val="page number"/>
    <w:basedOn w:val="DefaultParagraphFont"/>
    <w:unhideWhenUsed/>
    <w:rsid w:val="00A7752D"/>
  </w:style>
  <w:style w:type="numbering" w:customStyle="1" w:styleId="NoList2">
    <w:name w:val="No List2"/>
    <w:next w:val="NoList"/>
    <w:uiPriority w:val="99"/>
    <w:semiHidden/>
    <w:unhideWhenUsed/>
    <w:rsid w:val="003F72C3"/>
  </w:style>
  <w:style w:type="character" w:customStyle="1" w:styleId="EmailStyle39">
    <w:name w:val="EmailStyle39"/>
    <w:basedOn w:val="DefaultParagraphFont"/>
    <w:rsid w:val="003F72C3"/>
    <w:rPr>
      <w:rFonts w:ascii="Arial" w:hAnsi="Arial" w:cs="Arial" w:hint="default"/>
      <w:color w:val="000000"/>
      <w:sz w:val="20"/>
    </w:rPr>
  </w:style>
  <w:style w:type="character" w:styleId="Strong">
    <w:name w:val="Strong"/>
    <w:basedOn w:val="DefaultParagraphFont"/>
    <w:uiPriority w:val="22"/>
    <w:qFormat/>
    <w:rsid w:val="00050D62"/>
    <w:rPr>
      <w:b/>
      <w:bCs/>
      <w:color w:val="auto"/>
    </w:rPr>
  </w:style>
  <w:style w:type="paragraph" w:styleId="Bibliography">
    <w:name w:val="Bibliography"/>
    <w:basedOn w:val="Normal"/>
    <w:next w:val="Normal"/>
    <w:uiPriority w:val="37"/>
    <w:unhideWhenUsed/>
    <w:rsid w:val="003F72C3"/>
    <w:rPr>
      <w:rFonts w:ascii="Calibri" w:eastAsia="Calibri" w:hAnsi="Calibri" w:cs="Times New Roman"/>
    </w:rPr>
  </w:style>
  <w:style w:type="paragraph" w:styleId="NoSpacing">
    <w:name w:val="No Spacing"/>
    <w:uiPriority w:val="1"/>
    <w:qFormat/>
    <w:rsid w:val="00050D62"/>
    <w:pPr>
      <w:spacing w:after="0" w:line="240" w:lineRule="auto"/>
    </w:pPr>
  </w:style>
  <w:style w:type="character" w:customStyle="1" w:styleId="CharChar">
    <w:name w:val="Char Char"/>
    <w:basedOn w:val="DefaultParagraphFont"/>
    <w:rsid w:val="003F72C3"/>
    <w:rPr>
      <w:rFonts w:ascii="Courier New" w:hAnsi="Courier New" w:cs="Wingdings"/>
      <w:lang w:val="en-US" w:eastAsia="en-US" w:bidi="ar-SA"/>
    </w:rPr>
  </w:style>
  <w:style w:type="paragraph" w:styleId="TOC4">
    <w:name w:val="toc 4"/>
    <w:basedOn w:val="Normal"/>
    <w:next w:val="Normal"/>
    <w:autoRedefine/>
    <w:uiPriority w:val="39"/>
    <w:unhideWhenUsed/>
    <w:rsid w:val="003A1389"/>
    <w:pPr>
      <w:spacing w:after="100"/>
      <w:ind w:left="660"/>
    </w:pPr>
  </w:style>
  <w:style w:type="paragraph" w:styleId="TOC5">
    <w:name w:val="toc 5"/>
    <w:basedOn w:val="Normal"/>
    <w:next w:val="Normal"/>
    <w:autoRedefine/>
    <w:uiPriority w:val="39"/>
    <w:unhideWhenUsed/>
    <w:rsid w:val="003A1389"/>
    <w:pPr>
      <w:spacing w:after="100"/>
      <w:ind w:left="880"/>
    </w:pPr>
  </w:style>
  <w:style w:type="paragraph" w:styleId="TOC6">
    <w:name w:val="toc 6"/>
    <w:basedOn w:val="Normal"/>
    <w:next w:val="Normal"/>
    <w:autoRedefine/>
    <w:uiPriority w:val="39"/>
    <w:unhideWhenUsed/>
    <w:rsid w:val="003A1389"/>
    <w:pPr>
      <w:spacing w:after="100"/>
      <w:ind w:left="1100"/>
    </w:pPr>
  </w:style>
  <w:style w:type="paragraph" w:styleId="TOC7">
    <w:name w:val="toc 7"/>
    <w:basedOn w:val="Normal"/>
    <w:next w:val="Normal"/>
    <w:autoRedefine/>
    <w:uiPriority w:val="39"/>
    <w:unhideWhenUsed/>
    <w:rsid w:val="003A1389"/>
    <w:pPr>
      <w:spacing w:after="100"/>
      <w:ind w:left="1320"/>
    </w:pPr>
  </w:style>
  <w:style w:type="paragraph" w:styleId="TOC8">
    <w:name w:val="toc 8"/>
    <w:basedOn w:val="Normal"/>
    <w:next w:val="Normal"/>
    <w:autoRedefine/>
    <w:uiPriority w:val="39"/>
    <w:unhideWhenUsed/>
    <w:rsid w:val="003A1389"/>
    <w:pPr>
      <w:spacing w:after="100"/>
      <w:ind w:left="1540"/>
    </w:pPr>
  </w:style>
  <w:style w:type="paragraph" w:styleId="TOC9">
    <w:name w:val="toc 9"/>
    <w:basedOn w:val="Normal"/>
    <w:next w:val="Normal"/>
    <w:autoRedefine/>
    <w:uiPriority w:val="39"/>
    <w:unhideWhenUsed/>
    <w:rsid w:val="003A1389"/>
    <w:pPr>
      <w:spacing w:after="100"/>
      <w:ind w:left="1760"/>
    </w:pPr>
  </w:style>
  <w:style w:type="table" w:customStyle="1" w:styleId="TableGrid1">
    <w:name w:val="Table Grid1"/>
    <w:basedOn w:val="TableNormal"/>
    <w:uiPriority w:val="59"/>
    <w:rsid w:val="004A0C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4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19BC"/>
    <w:rPr>
      <w:color w:val="605E5C"/>
      <w:shd w:val="clear" w:color="auto" w:fill="E1DFDD"/>
    </w:rPr>
  </w:style>
  <w:style w:type="character" w:customStyle="1" w:styleId="Heading7Char">
    <w:name w:val="Heading 7 Char"/>
    <w:basedOn w:val="DefaultParagraphFont"/>
    <w:link w:val="Heading7"/>
    <w:uiPriority w:val="9"/>
    <w:semiHidden/>
    <w:rsid w:val="00050D62"/>
    <w:rPr>
      <w:i/>
      <w:iCs/>
    </w:rPr>
  </w:style>
  <w:style w:type="character" w:customStyle="1" w:styleId="Heading8Char">
    <w:name w:val="Heading 8 Char"/>
    <w:basedOn w:val="DefaultParagraphFont"/>
    <w:link w:val="Heading8"/>
    <w:uiPriority w:val="9"/>
    <w:semiHidden/>
    <w:rsid w:val="00050D62"/>
    <w:rPr>
      <w:b/>
      <w:bCs/>
    </w:rPr>
  </w:style>
  <w:style w:type="character" w:customStyle="1" w:styleId="Heading9Char">
    <w:name w:val="Heading 9 Char"/>
    <w:basedOn w:val="DefaultParagraphFont"/>
    <w:link w:val="Heading9"/>
    <w:uiPriority w:val="9"/>
    <w:semiHidden/>
    <w:rsid w:val="00050D62"/>
    <w:rPr>
      <w:i/>
      <w:iCs/>
    </w:rPr>
  </w:style>
  <w:style w:type="paragraph" w:styleId="Caption">
    <w:name w:val="caption"/>
    <w:basedOn w:val="Normal"/>
    <w:next w:val="Normal"/>
    <w:uiPriority w:val="35"/>
    <w:semiHidden/>
    <w:unhideWhenUsed/>
    <w:qFormat/>
    <w:rsid w:val="00050D62"/>
    <w:rPr>
      <w:b/>
      <w:bCs/>
      <w:sz w:val="18"/>
      <w:szCs w:val="18"/>
    </w:rPr>
  </w:style>
  <w:style w:type="paragraph" w:styleId="Subtitle">
    <w:name w:val="Subtitle"/>
    <w:basedOn w:val="Normal"/>
    <w:next w:val="Normal"/>
    <w:link w:val="SubtitleChar"/>
    <w:uiPriority w:val="11"/>
    <w:qFormat/>
    <w:rsid w:val="00050D62"/>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50D62"/>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050D6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50D62"/>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50D6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50D62"/>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50D62"/>
    <w:rPr>
      <w:i/>
      <w:iCs/>
      <w:color w:val="auto"/>
    </w:rPr>
  </w:style>
  <w:style w:type="character" w:styleId="IntenseEmphasis">
    <w:name w:val="Intense Emphasis"/>
    <w:basedOn w:val="DefaultParagraphFont"/>
    <w:uiPriority w:val="21"/>
    <w:qFormat/>
    <w:rsid w:val="00050D62"/>
    <w:rPr>
      <w:b/>
      <w:bCs/>
      <w:i/>
      <w:iCs/>
      <w:color w:val="auto"/>
    </w:rPr>
  </w:style>
  <w:style w:type="character" w:styleId="SubtleReference">
    <w:name w:val="Subtle Reference"/>
    <w:basedOn w:val="DefaultParagraphFont"/>
    <w:uiPriority w:val="31"/>
    <w:qFormat/>
    <w:rsid w:val="00050D62"/>
    <w:rPr>
      <w:smallCaps/>
      <w:color w:val="auto"/>
      <w:u w:val="single" w:color="7F7F7F" w:themeColor="text1" w:themeTint="80"/>
    </w:rPr>
  </w:style>
  <w:style w:type="character" w:styleId="IntenseReference">
    <w:name w:val="Intense Reference"/>
    <w:basedOn w:val="DefaultParagraphFont"/>
    <w:uiPriority w:val="32"/>
    <w:qFormat/>
    <w:rsid w:val="00050D62"/>
    <w:rPr>
      <w:b/>
      <w:bCs/>
      <w:smallCaps/>
      <w:color w:val="auto"/>
      <w:u w:val="single"/>
    </w:rPr>
  </w:style>
  <w:style w:type="character" w:styleId="BookTitle">
    <w:name w:val="Book Title"/>
    <w:basedOn w:val="DefaultParagraphFont"/>
    <w:uiPriority w:val="33"/>
    <w:qFormat/>
    <w:rsid w:val="00050D62"/>
    <w:rPr>
      <w:b/>
      <w:bCs/>
      <w:smallCap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849">
      <w:bodyDiv w:val="1"/>
      <w:marLeft w:val="0"/>
      <w:marRight w:val="0"/>
      <w:marTop w:val="0"/>
      <w:marBottom w:val="0"/>
      <w:divBdr>
        <w:top w:val="none" w:sz="0" w:space="0" w:color="auto"/>
        <w:left w:val="none" w:sz="0" w:space="0" w:color="auto"/>
        <w:bottom w:val="none" w:sz="0" w:space="0" w:color="auto"/>
        <w:right w:val="none" w:sz="0" w:space="0" w:color="auto"/>
      </w:divBdr>
    </w:div>
    <w:div w:id="248777816">
      <w:bodyDiv w:val="1"/>
      <w:marLeft w:val="0"/>
      <w:marRight w:val="0"/>
      <w:marTop w:val="0"/>
      <w:marBottom w:val="0"/>
      <w:divBdr>
        <w:top w:val="none" w:sz="0" w:space="0" w:color="auto"/>
        <w:left w:val="none" w:sz="0" w:space="0" w:color="auto"/>
        <w:bottom w:val="none" w:sz="0" w:space="0" w:color="auto"/>
        <w:right w:val="none" w:sz="0" w:space="0" w:color="auto"/>
      </w:divBdr>
    </w:div>
    <w:div w:id="258299379">
      <w:bodyDiv w:val="1"/>
      <w:marLeft w:val="0"/>
      <w:marRight w:val="0"/>
      <w:marTop w:val="0"/>
      <w:marBottom w:val="0"/>
      <w:divBdr>
        <w:top w:val="none" w:sz="0" w:space="0" w:color="auto"/>
        <w:left w:val="none" w:sz="0" w:space="0" w:color="auto"/>
        <w:bottom w:val="none" w:sz="0" w:space="0" w:color="auto"/>
        <w:right w:val="none" w:sz="0" w:space="0" w:color="auto"/>
      </w:divBdr>
      <w:divsChild>
        <w:div w:id="2001614081">
          <w:marLeft w:val="1166"/>
          <w:marRight w:val="0"/>
          <w:marTop w:val="134"/>
          <w:marBottom w:val="0"/>
          <w:divBdr>
            <w:top w:val="none" w:sz="0" w:space="0" w:color="auto"/>
            <w:left w:val="none" w:sz="0" w:space="0" w:color="auto"/>
            <w:bottom w:val="none" w:sz="0" w:space="0" w:color="auto"/>
            <w:right w:val="none" w:sz="0" w:space="0" w:color="auto"/>
          </w:divBdr>
        </w:div>
      </w:divsChild>
    </w:div>
    <w:div w:id="276183909">
      <w:bodyDiv w:val="1"/>
      <w:marLeft w:val="0"/>
      <w:marRight w:val="0"/>
      <w:marTop w:val="0"/>
      <w:marBottom w:val="0"/>
      <w:divBdr>
        <w:top w:val="none" w:sz="0" w:space="0" w:color="auto"/>
        <w:left w:val="none" w:sz="0" w:space="0" w:color="auto"/>
        <w:bottom w:val="none" w:sz="0" w:space="0" w:color="auto"/>
        <w:right w:val="none" w:sz="0" w:space="0" w:color="auto"/>
      </w:divBdr>
    </w:div>
    <w:div w:id="358432627">
      <w:bodyDiv w:val="1"/>
      <w:marLeft w:val="0"/>
      <w:marRight w:val="0"/>
      <w:marTop w:val="0"/>
      <w:marBottom w:val="0"/>
      <w:divBdr>
        <w:top w:val="none" w:sz="0" w:space="0" w:color="auto"/>
        <w:left w:val="none" w:sz="0" w:space="0" w:color="auto"/>
        <w:bottom w:val="none" w:sz="0" w:space="0" w:color="auto"/>
        <w:right w:val="none" w:sz="0" w:space="0" w:color="auto"/>
      </w:divBdr>
    </w:div>
    <w:div w:id="542252344">
      <w:bodyDiv w:val="1"/>
      <w:marLeft w:val="0"/>
      <w:marRight w:val="0"/>
      <w:marTop w:val="0"/>
      <w:marBottom w:val="0"/>
      <w:divBdr>
        <w:top w:val="none" w:sz="0" w:space="0" w:color="auto"/>
        <w:left w:val="none" w:sz="0" w:space="0" w:color="auto"/>
        <w:bottom w:val="none" w:sz="0" w:space="0" w:color="auto"/>
        <w:right w:val="none" w:sz="0" w:space="0" w:color="auto"/>
      </w:divBdr>
    </w:div>
    <w:div w:id="670375389">
      <w:bodyDiv w:val="1"/>
      <w:marLeft w:val="0"/>
      <w:marRight w:val="0"/>
      <w:marTop w:val="0"/>
      <w:marBottom w:val="0"/>
      <w:divBdr>
        <w:top w:val="none" w:sz="0" w:space="0" w:color="auto"/>
        <w:left w:val="none" w:sz="0" w:space="0" w:color="auto"/>
        <w:bottom w:val="none" w:sz="0" w:space="0" w:color="auto"/>
        <w:right w:val="none" w:sz="0" w:space="0" w:color="auto"/>
      </w:divBdr>
    </w:div>
    <w:div w:id="901064681">
      <w:bodyDiv w:val="1"/>
      <w:marLeft w:val="0"/>
      <w:marRight w:val="0"/>
      <w:marTop w:val="0"/>
      <w:marBottom w:val="0"/>
      <w:divBdr>
        <w:top w:val="none" w:sz="0" w:space="0" w:color="auto"/>
        <w:left w:val="none" w:sz="0" w:space="0" w:color="auto"/>
        <w:bottom w:val="none" w:sz="0" w:space="0" w:color="auto"/>
        <w:right w:val="none" w:sz="0" w:space="0" w:color="auto"/>
      </w:divBdr>
    </w:div>
    <w:div w:id="965739880">
      <w:bodyDiv w:val="1"/>
      <w:marLeft w:val="0"/>
      <w:marRight w:val="0"/>
      <w:marTop w:val="0"/>
      <w:marBottom w:val="0"/>
      <w:divBdr>
        <w:top w:val="none" w:sz="0" w:space="0" w:color="auto"/>
        <w:left w:val="none" w:sz="0" w:space="0" w:color="auto"/>
        <w:bottom w:val="none" w:sz="0" w:space="0" w:color="auto"/>
        <w:right w:val="none" w:sz="0" w:space="0" w:color="auto"/>
      </w:divBdr>
    </w:div>
    <w:div w:id="1294604673">
      <w:bodyDiv w:val="1"/>
      <w:marLeft w:val="0"/>
      <w:marRight w:val="0"/>
      <w:marTop w:val="0"/>
      <w:marBottom w:val="0"/>
      <w:divBdr>
        <w:top w:val="none" w:sz="0" w:space="0" w:color="auto"/>
        <w:left w:val="none" w:sz="0" w:space="0" w:color="auto"/>
        <w:bottom w:val="none" w:sz="0" w:space="0" w:color="auto"/>
        <w:right w:val="none" w:sz="0" w:space="0" w:color="auto"/>
      </w:divBdr>
    </w:div>
    <w:div w:id="1295941315">
      <w:bodyDiv w:val="1"/>
      <w:marLeft w:val="0"/>
      <w:marRight w:val="0"/>
      <w:marTop w:val="0"/>
      <w:marBottom w:val="0"/>
      <w:divBdr>
        <w:top w:val="none" w:sz="0" w:space="0" w:color="auto"/>
        <w:left w:val="none" w:sz="0" w:space="0" w:color="auto"/>
        <w:bottom w:val="none" w:sz="0" w:space="0" w:color="auto"/>
        <w:right w:val="none" w:sz="0" w:space="0" w:color="auto"/>
      </w:divBdr>
    </w:div>
    <w:div w:id="1330133328">
      <w:bodyDiv w:val="1"/>
      <w:marLeft w:val="0"/>
      <w:marRight w:val="0"/>
      <w:marTop w:val="0"/>
      <w:marBottom w:val="0"/>
      <w:divBdr>
        <w:top w:val="none" w:sz="0" w:space="0" w:color="auto"/>
        <w:left w:val="none" w:sz="0" w:space="0" w:color="auto"/>
        <w:bottom w:val="none" w:sz="0" w:space="0" w:color="auto"/>
        <w:right w:val="none" w:sz="0" w:space="0" w:color="auto"/>
      </w:divBdr>
    </w:div>
    <w:div w:id="1462306945">
      <w:bodyDiv w:val="1"/>
      <w:marLeft w:val="0"/>
      <w:marRight w:val="0"/>
      <w:marTop w:val="0"/>
      <w:marBottom w:val="0"/>
      <w:divBdr>
        <w:top w:val="none" w:sz="0" w:space="0" w:color="auto"/>
        <w:left w:val="none" w:sz="0" w:space="0" w:color="auto"/>
        <w:bottom w:val="none" w:sz="0" w:space="0" w:color="auto"/>
        <w:right w:val="none" w:sz="0" w:space="0" w:color="auto"/>
      </w:divBdr>
      <w:divsChild>
        <w:div w:id="1038629944">
          <w:marLeft w:val="1166"/>
          <w:marRight w:val="0"/>
          <w:marTop w:val="134"/>
          <w:marBottom w:val="0"/>
          <w:divBdr>
            <w:top w:val="none" w:sz="0" w:space="0" w:color="auto"/>
            <w:left w:val="none" w:sz="0" w:space="0" w:color="auto"/>
            <w:bottom w:val="none" w:sz="0" w:space="0" w:color="auto"/>
            <w:right w:val="none" w:sz="0" w:space="0" w:color="auto"/>
          </w:divBdr>
        </w:div>
      </w:divsChild>
    </w:div>
    <w:div w:id="1745100047">
      <w:bodyDiv w:val="1"/>
      <w:marLeft w:val="0"/>
      <w:marRight w:val="0"/>
      <w:marTop w:val="0"/>
      <w:marBottom w:val="0"/>
      <w:divBdr>
        <w:top w:val="none" w:sz="0" w:space="0" w:color="auto"/>
        <w:left w:val="none" w:sz="0" w:space="0" w:color="auto"/>
        <w:bottom w:val="none" w:sz="0" w:space="0" w:color="auto"/>
        <w:right w:val="none" w:sz="0" w:space="0" w:color="auto"/>
      </w:divBdr>
    </w:div>
    <w:div w:id="1872644270">
      <w:bodyDiv w:val="1"/>
      <w:marLeft w:val="0"/>
      <w:marRight w:val="0"/>
      <w:marTop w:val="0"/>
      <w:marBottom w:val="0"/>
      <w:divBdr>
        <w:top w:val="none" w:sz="0" w:space="0" w:color="auto"/>
        <w:left w:val="none" w:sz="0" w:space="0" w:color="auto"/>
        <w:bottom w:val="none" w:sz="0" w:space="0" w:color="auto"/>
        <w:right w:val="none" w:sz="0" w:space="0" w:color="auto"/>
      </w:divBdr>
    </w:div>
    <w:div w:id="1877891555">
      <w:bodyDiv w:val="1"/>
      <w:marLeft w:val="0"/>
      <w:marRight w:val="0"/>
      <w:marTop w:val="0"/>
      <w:marBottom w:val="0"/>
      <w:divBdr>
        <w:top w:val="none" w:sz="0" w:space="0" w:color="auto"/>
        <w:left w:val="none" w:sz="0" w:space="0" w:color="auto"/>
        <w:bottom w:val="none" w:sz="0" w:space="0" w:color="auto"/>
        <w:right w:val="none" w:sz="0" w:space="0" w:color="auto"/>
      </w:divBdr>
    </w:div>
    <w:div w:id="1899439556">
      <w:bodyDiv w:val="1"/>
      <w:marLeft w:val="0"/>
      <w:marRight w:val="0"/>
      <w:marTop w:val="0"/>
      <w:marBottom w:val="0"/>
      <w:divBdr>
        <w:top w:val="none" w:sz="0" w:space="0" w:color="auto"/>
        <w:left w:val="none" w:sz="0" w:space="0" w:color="auto"/>
        <w:bottom w:val="none" w:sz="0" w:space="0" w:color="auto"/>
        <w:right w:val="none" w:sz="0" w:space="0" w:color="auto"/>
      </w:divBdr>
    </w:div>
    <w:div w:id="1963224838">
      <w:bodyDiv w:val="1"/>
      <w:marLeft w:val="0"/>
      <w:marRight w:val="0"/>
      <w:marTop w:val="0"/>
      <w:marBottom w:val="0"/>
      <w:divBdr>
        <w:top w:val="none" w:sz="0" w:space="0" w:color="auto"/>
        <w:left w:val="none" w:sz="0" w:space="0" w:color="auto"/>
        <w:bottom w:val="none" w:sz="0" w:space="0" w:color="auto"/>
        <w:right w:val="none" w:sz="0" w:space="0" w:color="auto"/>
      </w:divBdr>
    </w:div>
    <w:div w:id="2016954736">
      <w:bodyDiv w:val="1"/>
      <w:marLeft w:val="0"/>
      <w:marRight w:val="0"/>
      <w:marTop w:val="0"/>
      <w:marBottom w:val="0"/>
      <w:divBdr>
        <w:top w:val="none" w:sz="0" w:space="0" w:color="auto"/>
        <w:left w:val="none" w:sz="0" w:space="0" w:color="auto"/>
        <w:bottom w:val="none" w:sz="0" w:space="0" w:color="auto"/>
        <w:right w:val="none" w:sz="0" w:space="0" w:color="auto"/>
      </w:divBdr>
    </w:div>
    <w:div w:id="2103985745">
      <w:bodyDiv w:val="1"/>
      <w:marLeft w:val="0"/>
      <w:marRight w:val="0"/>
      <w:marTop w:val="0"/>
      <w:marBottom w:val="0"/>
      <w:divBdr>
        <w:top w:val="none" w:sz="0" w:space="0" w:color="auto"/>
        <w:left w:val="none" w:sz="0" w:space="0" w:color="auto"/>
        <w:bottom w:val="none" w:sz="0" w:space="0" w:color="auto"/>
        <w:right w:val="none" w:sz="0" w:space="0" w:color="auto"/>
      </w:divBdr>
    </w:div>
    <w:div w:id="2112434369">
      <w:bodyDiv w:val="1"/>
      <w:marLeft w:val="0"/>
      <w:marRight w:val="0"/>
      <w:marTop w:val="0"/>
      <w:marBottom w:val="0"/>
      <w:divBdr>
        <w:top w:val="none" w:sz="0" w:space="0" w:color="auto"/>
        <w:left w:val="none" w:sz="0" w:space="0" w:color="auto"/>
        <w:bottom w:val="none" w:sz="0" w:space="0" w:color="auto"/>
        <w:right w:val="none" w:sz="0" w:space="0" w:color="auto"/>
      </w:divBdr>
    </w:div>
    <w:div w:id="2126733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lissa.Batten@hgtc.edu" TargetMode="External"/><Relationship Id="rId18" Type="http://schemas.openxmlformats.org/officeDocument/2006/relationships/hyperlink" Target="https://www.hgtc.edu/devcatalog/current/academicinf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apteonline.org" TargetMode="External"/><Relationship Id="rId7" Type="http://schemas.openxmlformats.org/officeDocument/2006/relationships/endnotes" Target="endnotes.xml"/><Relationship Id="rId12" Type="http://schemas.openxmlformats.org/officeDocument/2006/relationships/hyperlink" Target="mailto:Jacquelyne.Snyder@hgtc.edu" TargetMode="External"/><Relationship Id="rId17" Type="http://schemas.openxmlformats.org/officeDocument/2006/relationships/hyperlink" Target="http://www.hgtc.edu/documents/admissions/general_forms/backgroundcheck.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gtc.edu/documents/policys/Chapter6/6.1.2-policy.pdf" TargetMode="External"/><Relationship Id="rId20" Type="http://schemas.openxmlformats.org/officeDocument/2006/relationships/hyperlink" Target="https://www.hgtc.edu/documents/policys/Chapter9/9.3.7.1-procedur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issa.Batten@hgtc.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pta.org/apta-and-you/leadership-and-governance/policies/standards-of-ethical-conduct-for-the-physical-therapist-assistant" TargetMode="External"/><Relationship Id="rId23" Type="http://schemas.openxmlformats.org/officeDocument/2006/relationships/image" Target="media/image2.emf"/><Relationship Id="rId10" Type="http://schemas.openxmlformats.org/officeDocument/2006/relationships/hyperlink" Target="https://www.apta.org/captevalidation?097112116097+108111103111+108111103111046112110103&amp;UGxEQk3X8u%2f7lX6RGTiWsanN6Tujxydw" TargetMode="External"/><Relationship Id="rId19" Type="http://schemas.openxmlformats.org/officeDocument/2006/relationships/hyperlink" Target="https://www.hgtc.edu/documents/academics/programs/healthscience/clinical-requirements-packet.pdf" TargetMode="External"/><Relationship Id="rId4" Type="http://schemas.openxmlformats.org/officeDocument/2006/relationships/settings" Target="settings.xml"/><Relationship Id="rId9" Type="http://schemas.openxmlformats.org/officeDocument/2006/relationships/hyperlink" Target="http://www.sacscoc.org" TargetMode="External"/><Relationship Id="rId14" Type="http://schemas.openxmlformats.org/officeDocument/2006/relationships/hyperlink" Target="http://www.capteonline.org" TargetMode="External"/><Relationship Id="rId22" Type="http://schemas.openxmlformats.org/officeDocument/2006/relationships/hyperlink" Target="https://www.hgtc.edu/documents/policys/Chapter3/3.7.4.1-proced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6AFB1-7048-4057-A5EF-C7BE62D9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12748</Words>
  <Characters>74705</Characters>
  <Application>Microsoft Office Word</Application>
  <DocSecurity>0</DocSecurity>
  <Lines>1624</Lines>
  <Paragraphs>1028</Paragraphs>
  <ScaleCrop>false</ScaleCrop>
  <HeadingPairs>
    <vt:vector size="2" baseType="variant">
      <vt:variant>
        <vt:lpstr>Title</vt:lpstr>
      </vt:variant>
      <vt:variant>
        <vt:i4>1</vt:i4>
      </vt:variant>
    </vt:vector>
  </HeadingPairs>
  <TitlesOfParts>
    <vt:vector size="1" baseType="lpstr">
      <vt:lpstr/>
    </vt:vector>
  </TitlesOfParts>
  <Company>HGTC</Company>
  <LinksUpToDate>false</LinksUpToDate>
  <CharactersWithSpaces>86425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dc:creator>
  <cp:keywords/>
  <dc:description/>
  <cp:lastModifiedBy>Burlyn, Allison</cp:lastModifiedBy>
  <cp:revision>3</cp:revision>
  <cp:lastPrinted>2025-10-22T13:30:00Z</cp:lastPrinted>
  <dcterms:created xsi:type="dcterms:W3CDTF">2025-10-22T20:46:00Z</dcterms:created>
  <dcterms:modified xsi:type="dcterms:W3CDTF">2025-10-22T20:47:00Z</dcterms:modified>
</cp:coreProperties>
</file>